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046D87" w14:textId="77777777" w:rsidR="00A765DC" w:rsidRPr="00187ABB" w:rsidRDefault="00177F5B" w:rsidP="00177F5B">
      <w:pPr>
        <w:spacing w:after="0"/>
        <w:jc w:val="center"/>
        <w:rPr>
          <w:rFonts w:ascii="Times New Roman" w:hAnsi="Times New Roman"/>
          <w:b/>
          <w:sz w:val="28"/>
        </w:rPr>
      </w:pPr>
      <w:r w:rsidRPr="00187ABB">
        <w:rPr>
          <w:rFonts w:ascii="Times New Roman" w:hAnsi="Times New Roman"/>
          <w:b/>
          <w:sz w:val="28"/>
        </w:rPr>
        <w:t xml:space="preserve">PENGARUH MODAL KERJA TERHADAP LABA PADA PT. TELEKOMUNIKASI INDONESIA </w:t>
      </w:r>
      <w:r w:rsidR="00E853B8" w:rsidRPr="00187ABB">
        <w:rPr>
          <w:rFonts w:ascii="Times New Roman" w:hAnsi="Times New Roman"/>
          <w:b/>
          <w:sz w:val="28"/>
        </w:rPr>
        <w:t>(</w:t>
      </w:r>
      <w:r w:rsidRPr="00187ABB">
        <w:rPr>
          <w:rFonts w:ascii="Times New Roman" w:hAnsi="Times New Roman"/>
          <w:b/>
          <w:sz w:val="28"/>
        </w:rPr>
        <w:t>PERSERO</w:t>
      </w:r>
      <w:r w:rsidR="00E853B8" w:rsidRPr="00187ABB">
        <w:rPr>
          <w:rFonts w:ascii="Times New Roman" w:hAnsi="Times New Roman"/>
          <w:b/>
          <w:sz w:val="28"/>
        </w:rPr>
        <w:t>)</w:t>
      </w:r>
      <w:r w:rsidRPr="00187ABB">
        <w:rPr>
          <w:rFonts w:ascii="Times New Roman" w:hAnsi="Times New Roman"/>
          <w:b/>
          <w:sz w:val="28"/>
        </w:rPr>
        <w:t xml:space="preserve"> </w:t>
      </w:r>
      <w:r w:rsidR="00E853B8" w:rsidRPr="00187ABB">
        <w:rPr>
          <w:rFonts w:ascii="Times New Roman" w:hAnsi="Times New Roman"/>
          <w:b/>
          <w:sz w:val="28"/>
        </w:rPr>
        <w:t>Tbk</w:t>
      </w:r>
    </w:p>
    <w:p w14:paraId="42EA8652" w14:textId="77777777" w:rsidR="005154A7" w:rsidRPr="00187ABB" w:rsidRDefault="005154A7" w:rsidP="00E03607">
      <w:pPr>
        <w:jc w:val="center"/>
        <w:rPr>
          <w:rFonts w:ascii="Times New Roman" w:hAnsi="Times New Roman"/>
          <w:sz w:val="24"/>
        </w:rPr>
      </w:pPr>
    </w:p>
    <w:p w14:paraId="3A2FCD0F" w14:textId="77777777" w:rsidR="00E702B3" w:rsidRPr="00091DE1" w:rsidRDefault="005154A7" w:rsidP="00E03607">
      <w:pPr>
        <w:jc w:val="center"/>
        <w:rPr>
          <w:rFonts w:ascii="Times New Roman" w:hAnsi="Times New Roman"/>
          <w:b/>
          <w:sz w:val="24"/>
          <w:vertAlign w:val="superscript"/>
        </w:rPr>
      </w:pPr>
      <w:r w:rsidRPr="00091DE1">
        <w:rPr>
          <w:rFonts w:ascii="Times New Roman" w:hAnsi="Times New Roman"/>
          <w:b/>
          <w:sz w:val="24"/>
        </w:rPr>
        <w:t>Sutrisno</w:t>
      </w:r>
      <w:r w:rsidRPr="00091DE1">
        <w:rPr>
          <w:rFonts w:ascii="Times New Roman" w:hAnsi="Times New Roman"/>
          <w:b/>
          <w:sz w:val="24"/>
          <w:vertAlign w:val="superscript"/>
        </w:rPr>
        <w:t>1</w:t>
      </w:r>
      <w:r w:rsidRPr="00091DE1">
        <w:rPr>
          <w:rFonts w:ascii="Times New Roman" w:hAnsi="Times New Roman"/>
          <w:b/>
          <w:sz w:val="24"/>
        </w:rPr>
        <w:t>, Arwin</w:t>
      </w:r>
      <w:r w:rsidR="009821DC" w:rsidRPr="00091DE1">
        <w:rPr>
          <w:rFonts w:ascii="Times New Roman" w:hAnsi="Times New Roman"/>
          <w:b/>
          <w:sz w:val="24"/>
          <w:vertAlign w:val="superscript"/>
        </w:rPr>
        <w:t>2</w:t>
      </w:r>
      <w:r w:rsidRPr="00091DE1">
        <w:rPr>
          <w:rFonts w:ascii="Times New Roman" w:hAnsi="Times New Roman"/>
          <w:b/>
          <w:sz w:val="24"/>
        </w:rPr>
        <w:t>, Riyo Riyadi</w:t>
      </w:r>
      <w:r w:rsidRPr="00091DE1">
        <w:rPr>
          <w:rFonts w:ascii="Times New Roman" w:hAnsi="Times New Roman"/>
          <w:b/>
          <w:sz w:val="24"/>
          <w:vertAlign w:val="superscript"/>
        </w:rPr>
        <w:t>3</w:t>
      </w:r>
    </w:p>
    <w:p w14:paraId="56DA870C" w14:textId="77777777" w:rsidR="000B24F6" w:rsidRPr="000B24F6" w:rsidRDefault="000B24F6" w:rsidP="009821DC">
      <w:pPr>
        <w:spacing w:after="0" w:line="240" w:lineRule="auto"/>
        <w:jc w:val="center"/>
        <w:rPr>
          <w:rFonts w:ascii="Times New Roman" w:hAnsi="Times New Roman"/>
          <w:sz w:val="24"/>
        </w:rPr>
      </w:pPr>
      <w:r>
        <w:rPr>
          <w:rFonts w:ascii="Times New Roman" w:hAnsi="Times New Roman"/>
          <w:b/>
          <w:sz w:val="24"/>
          <w:vertAlign w:val="superscript"/>
        </w:rPr>
        <w:t>1</w:t>
      </w:r>
      <w:r>
        <w:rPr>
          <w:rFonts w:ascii="Times New Roman" w:hAnsi="Times New Roman"/>
          <w:sz w:val="24"/>
        </w:rPr>
        <w:t>Fakultas Keguruan dan Ilmu Pendidikan Universitas Mulawarman</w:t>
      </w:r>
    </w:p>
    <w:p w14:paraId="187BC5F5" w14:textId="77777777" w:rsidR="000B24F6" w:rsidRPr="000A2EF0" w:rsidRDefault="000B24F6" w:rsidP="009821DC">
      <w:pPr>
        <w:spacing w:after="0" w:line="240" w:lineRule="auto"/>
        <w:jc w:val="center"/>
        <w:rPr>
          <w:rFonts w:ascii="Times New Roman" w:hAnsi="Times New Roman"/>
          <w:sz w:val="24"/>
        </w:rPr>
      </w:pPr>
      <w:r>
        <w:rPr>
          <w:rFonts w:ascii="Times New Roman" w:hAnsi="Times New Roman"/>
          <w:b/>
          <w:sz w:val="24"/>
          <w:vertAlign w:val="superscript"/>
        </w:rPr>
        <w:t>2</w:t>
      </w:r>
      <w:r w:rsidR="000A2EF0">
        <w:rPr>
          <w:rFonts w:ascii="Times New Roman" w:hAnsi="Times New Roman"/>
          <w:sz w:val="24"/>
        </w:rPr>
        <w:t>Fakultas Ekonomi dan Bisnis Islam IAIN Pare-Pare</w:t>
      </w:r>
    </w:p>
    <w:p w14:paraId="5F65FF60" w14:textId="77777777" w:rsidR="000B24F6" w:rsidRDefault="000B24F6" w:rsidP="009821DC">
      <w:pPr>
        <w:spacing w:after="0" w:line="240" w:lineRule="auto"/>
        <w:jc w:val="center"/>
        <w:rPr>
          <w:rFonts w:ascii="Times New Roman" w:hAnsi="Times New Roman"/>
          <w:sz w:val="24"/>
        </w:rPr>
      </w:pPr>
      <w:r>
        <w:rPr>
          <w:rFonts w:ascii="Times New Roman" w:hAnsi="Times New Roman"/>
          <w:b/>
          <w:sz w:val="24"/>
          <w:vertAlign w:val="superscript"/>
        </w:rPr>
        <w:t>3</w:t>
      </w:r>
      <w:r w:rsidRPr="000B24F6">
        <w:rPr>
          <w:rFonts w:ascii="Times New Roman" w:hAnsi="Times New Roman"/>
          <w:sz w:val="24"/>
        </w:rPr>
        <w:t xml:space="preserve"> </w:t>
      </w:r>
      <w:r>
        <w:rPr>
          <w:rFonts w:ascii="Times New Roman" w:hAnsi="Times New Roman"/>
          <w:sz w:val="24"/>
        </w:rPr>
        <w:t>Fakultas Keguruan dan Ilmu Pendidikan Universitas Mulawarman</w:t>
      </w:r>
    </w:p>
    <w:p w14:paraId="6702E8A1" w14:textId="77777777" w:rsidR="00187ABB" w:rsidRPr="000B24F6" w:rsidRDefault="00187ABB" w:rsidP="009821DC">
      <w:pPr>
        <w:spacing w:after="0" w:line="240" w:lineRule="auto"/>
        <w:jc w:val="center"/>
        <w:rPr>
          <w:rFonts w:ascii="Times New Roman" w:hAnsi="Times New Roman"/>
          <w:b/>
          <w:sz w:val="24"/>
          <w:vertAlign w:val="superscript"/>
        </w:rPr>
      </w:pPr>
    </w:p>
    <w:p w14:paraId="75A351C2" w14:textId="77777777" w:rsidR="005154A7" w:rsidRDefault="007A1F0C" w:rsidP="009821DC">
      <w:pPr>
        <w:spacing w:after="0" w:line="240" w:lineRule="auto"/>
        <w:jc w:val="center"/>
        <w:rPr>
          <w:rFonts w:ascii="Times New Roman" w:hAnsi="Times New Roman"/>
          <w:b/>
          <w:sz w:val="24"/>
        </w:rPr>
      </w:pPr>
      <w:hyperlink r:id="rId7" w:history="1">
        <w:r w:rsidR="005154A7" w:rsidRPr="006D68EF">
          <w:rPr>
            <w:rStyle w:val="Hyperlink"/>
            <w:rFonts w:ascii="Times New Roman" w:hAnsi="Times New Roman"/>
            <w:b/>
            <w:sz w:val="24"/>
          </w:rPr>
          <w:t>sutrisno@fkip.unmul.ac.id</w:t>
        </w:r>
      </w:hyperlink>
    </w:p>
    <w:p w14:paraId="1584878D" w14:textId="77777777" w:rsidR="009821DC" w:rsidRDefault="007A1F0C" w:rsidP="009821DC">
      <w:pPr>
        <w:spacing w:after="0" w:line="240" w:lineRule="auto"/>
        <w:jc w:val="center"/>
        <w:rPr>
          <w:rFonts w:ascii="Times New Roman" w:hAnsi="Times New Roman"/>
          <w:b/>
          <w:sz w:val="24"/>
        </w:rPr>
      </w:pPr>
      <w:hyperlink r:id="rId8" w:history="1">
        <w:r w:rsidR="009821DC" w:rsidRPr="006D68EF">
          <w:rPr>
            <w:rStyle w:val="Hyperlink"/>
            <w:rFonts w:ascii="Times New Roman" w:hAnsi="Times New Roman"/>
            <w:b/>
            <w:sz w:val="24"/>
          </w:rPr>
          <w:t>arwin030291@gmail.com</w:t>
        </w:r>
      </w:hyperlink>
      <w:r w:rsidR="009821DC">
        <w:rPr>
          <w:rFonts w:ascii="Times New Roman" w:hAnsi="Times New Roman"/>
          <w:b/>
          <w:sz w:val="24"/>
        </w:rPr>
        <w:t xml:space="preserve"> </w:t>
      </w:r>
    </w:p>
    <w:p w14:paraId="1850DA4E" w14:textId="1C8EB9AC" w:rsidR="005154A7" w:rsidRDefault="007A1F0C" w:rsidP="009821DC">
      <w:pPr>
        <w:spacing w:after="0" w:line="240" w:lineRule="auto"/>
        <w:jc w:val="center"/>
        <w:rPr>
          <w:rFonts w:ascii="Times New Roman" w:hAnsi="Times New Roman"/>
          <w:b/>
          <w:sz w:val="24"/>
        </w:rPr>
      </w:pPr>
      <w:hyperlink r:id="rId9" w:history="1">
        <w:r w:rsidR="005154A7" w:rsidRPr="006D68EF">
          <w:rPr>
            <w:rStyle w:val="Hyperlink"/>
            <w:rFonts w:ascii="Times New Roman" w:hAnsi="Times New Roman"/>
            <w:b/>
            <w:sz w:val="24"/>
          </w:rPr>
          <w:t>riyo.riyadi@fkip.unmul.ac.id</w:t>
        </w:r>
      </w:hyperlink>
    </w:p>
    <w:p w14:paraId="70D3B102" w14:textId="2A75CA03" w:rsidR="005154A7" w:rsidRDefault="005569E2" w:rsidP="00801B99">
      <w:pPr>
        <w:spacing w:after="0" w:line="240" w:lineRule="auto"/>
        <w:jc w:val="center"/>
        <w:rPr>
          <w:rFonts w:ascii="Times New Roman" w:hAnsi="Times New Roman"/>
          <w:b/>
          <w:sz w:val="24"/>
        </w:rPr>
      </w:pPr>
      <w:r>
        <w:rPr>
          <w:noProof/>
        </w:rPr>
        <mc:AlternateContent>
          <mc:Choice Requires="wps">
            <w:drawing>
              <wp:anchor distT="0" distB="0" distL="114300" distR="114300" simplePos="0" relativeHeight="251659264" behindDoc="0" locked="0" layoutInCell="1" allowOverlap="1" wp14:anchorId="70CD2A91" wp14:editId="5D18A067">
                <wp:simplePos x="0" y="0"/>
                <wp:positionH relativeFrom="column">
                  <wp:posOffset>-15240</wp:posOffset>
                </wp:positionH>
                <wp:positionV relativeFrom="paragraph">
                  <wp:posOffset>33020</wp:posOffset>
                </wp:positionV>
                <wp:extent cx="5802630" cy="52070"/>
                <wp:effectExtent l="0" t="0" r="26670" b="24130"/>
                <wp:wrapNone/>
                <wp:docPr id="117"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2630" cy="52070"/>
                        </a:xfrm>
                        <a:prstGeom prst="rect">
                          <a:avLst/>
                        </a:prstGeom>
                        <a:solidFill>
                          <a:sysClr val="windowText" lastClr="000000"/>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096437C" id="Rectangle 117" o:spid="_x0000_s1026" style="position:absolute;margin-left:-1.2pt;margin-top:2.6pt;width:456.9pt;height: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" fillcolor="windowText" strokecolor="window" strokeweight="1pt">
                <v:path arrowok="t"/>
              </v:rect>
            </w:pict>
          </mc:Fallback>
        </mc:AlternateContent>
      </w:r>
    </w:p>
    <w:p w14:paraId="043A8F4B" w14:textId="63CAA67F" w:rsidR="00187ABB" w:rsidRPr="00187ABB" w:rsidRDefault="00187ABB" w:rsidP="00187ABB">
      <w:pPr>
        <w:spacing w:line="240" w:lineRule="auto"/>
        <w:jc w:val="center"/>
        <w:rPr>
          <w:rFonts w:ascii="Times New Roman" w:hAnsi="Times New Roman"/>
          <w:b/>
          <w:i/>
        </w:rPr>
      </w:pPr>
      <w:r w:rsidRPr="00187ABB">
        <w:rPr>
          <w:rFonts w:ascii="Times New Roman" w:hAnsi="Times New Roman"/>
          <w:b/>
          <w:i/>
        </w:rPr>
        <w:t xml:space="preserve">ABSTRACT </w:t>
      </w:r>
    </w:p>
    <w:p w14:paraId="5597E392" w14:textId="53CF33E3" w:rsidR="00187ABB" w:rsidRPr="00264483" w:rsidRDefault="00187ABB" w:rsidP="00264483">
      <w:pPr>
        <w:spacing w:after="0" w:line="240" w:lineRule="auto"/>
        <w:ind w:firstLine="709"/>
        <w:jc w:val="both"/>
        <w:rPr>
          <w:rFonts w:ascii="Times New Roman" w:hAnsi="Times New Roman"/>
          <w:lang w:val="en"/>
        </w:rPr>
      </w:pPr>
      <w:r w:rsidRPr="00264483">
        <w:rPr>
          <w:rFonts w:ascii="Times New Roman" w:hAnsi="Times New Roman"/>
          <w:lang w:val="en"/>
        </w:rPr>
        <w:t>This research was conducted with the aim of knowing the effect of working capital on profits at PT Telekomunikasi Indonesia (Persero) Tbk. This research is a quantitative research with the population is all consolidated financial statement data of PT Telekomunikasi Indonesia (Persero) Tbk for the period 2010-2017. While the sample in this study is a statement of financial position consisting of balance sheet and income statement of PT Telekomunikasi Indonesia (Persero) Tbk for the period 2010-2017. The data collection technique used is documentation techniques and uses simple linear regression data analysis with the help of the SPSS program.</w:t>
      </w:r>
    </w:p>
    <w:p w14:paraId="3F024223" w14:textId="0FCC77B1" w:rsidR="00187ABB" w:rsidRPr="00264483" w:rsidRDefault="00187ABB" w:rsidP="00264483">
      <w:pPr>
        <w:spacing w:after="0" w:line="240" w:lineRule="auto"/>
        <w:ind w:firstLine="709"/>
        <w:jc w:val="both"/>
        <w:rPr>
          <w:rFonts w:ascii="Times New Roman" w:hAnsi="Times New Roman"/>
        </w:rPr>
      </w:pPr>
      <w:r w:rsidRPr="00264483">
        <w:rPr>
          <w:rFonts w:ascii="Times New Roman" w:hAnsi="Times New Roman"/>
          <w:lang w:val="en"/>
        </w:rPr>
        <w:t>The results of this study indicate that working capital has a positive and insignificant effect on profits at PT Telekomunikasi Indonesia (Persero) Tbk. This means that changes in working capital at PT Telekomunikasi Indonesia (Persero) Tbk make a small or insignificant contribution to profit.</w:t>
      </w:r>
    </w:p>
    <w:p w14:paraId="54B01A58" w14:textId="4FEF44CE" w:rsidR="00187ABB" w:rsidRPr="00264483" w:rsidRDefault="00187ABB" w:rsidP="00264483">
      <w:pPr>
        <w:spacing w:after="0" w:line="240" w:lineRule="auto"/>
        <w:ind w:firstLine="709"/>
        <w:jc w:val="both"/>
        <w:rPr>
          <w:rFonts w:ascii="Times New Roman" w:hAnsi="Times New Roman"/>
        </w:rPr>
      </w:pPr>
    </w:p>
    <w:p w14:paraId="02EF95D0" w14:textId="71AF1536" w:rsidR="00187ABB" w:rsidRPr="00187ABB" w:rsidRDefault="00187ABB" w:rsidP="00187ABB">
      <w:pPr>
        <w:pStyle w:val="HTMLPreformatted"/>
        <w:shd w:val="clear" w:color="auto" w:fill="F8F9FA"/>
        <w:rPr>
          <w:rFonts w:ascii="Times New Roman" w:hAnsi="Times New Roman" w:cs="Times New Roman"/>
          <w:b/>
          <w:i/>
          <w:color w:val="202124"/>
          <w:sz w:val="22"/>
          <w:szCs w:val="42"/>
        </w:rPr>
      </w:pPr>
      <w:r w:rsidRPr="00187ABB">
        <w:rPr>
          <w:rFonts w:ascii="Times New Roman" w:hAnsi="Times New Roman" w:cs="Times New Roman"/>
          <w:b/>
          <w:i/>
          <w:color w:val="202124"/>
          <w:sz w:val="22"/>
          <w:szCs w:val="42"/>
          <w:lang w:val="en"/>
        </w:rPr>
        <w:t>Keywords: Working Capital, Profit</w:t>
      </w:r>
    </w:p>
    <w:p w14:paraId="3C52F8FF" w14:textId="77777777" w:rsidR="00187ABB" w:rsidRDefault="00187ABB" w:rsidP="00187ABB">
      <w:pPr>
        <w:spacing w:after="0" w:line="240" w:lineRule="auto"/>
        <w:jc w:val="center"/>
        <w:rPr>
          <w:rFonts w:ascii="Times New Roman" w:hAnsi="Times New Roman"/>
          <w:b/>
          <w:sz w:val="24"/>
        </w:rPr>
      </w:pPr>
    </w:p>
    <w:p w14:paraId="56271D76" w14:textId="77777777" w:rsidR="00A8599D" w:rsidRPr="002D6DCE" w:rsidRDefault="00A8599D" w:rsidP="00801B99">
      <w:pPr>
        <w:spacing w:after="0" w:line="480" w:lineRule="auto"/>
        <w:jc w:val="center"/>
        <w:rPr>
          <w:rFonts w:ascii="Times New Roman" w:hAnsi="Times New Roman"/>
        </w:rPr>
      </w:pPr>
      <w:r w:rsidRPr="002D6DCE">
        <w:rPr>
          <w:rFonts w:ascii="Times New Roman" w:hAnsi="Times New Roman"/>
          <w:b/>
        </w:rPr>
        <w:t>ABSTRAK</w:t>
      </w:r>
    </w:p>
    <w:p w14:paraId="35A22C02" w14:textId="77777777" w:rsidR="00A8599D" w:rsidRPr="002D6DCE" w:rsidRDefault="00A8599D" w:rsidP="00A8599D">
      <w:pPr>
        <w:spacing w:after="0" w:line="240" w:lineRule="auto"/>
        <w:ind w:firstLine="567"/>
        <w:jc w:val="both"/>
        <w:rPr>
          <w:rFonts w:ascii="Times New Roman" w:hAnsi="Times New Roman"/>
        </w:rPr>
      </w:pPr>
      <w:r w:rsidRPr="002D6DCE">
        <w:rPr>
          <w:rFonts w:ascii="Times New Roman" w:hAnsi="Times New Roman"/>
        </w:rPr>
        <w:t>Penelitian ini</w:t>
      </w:r>
      <w:r w:rsidR="00C73D22" w:rsidRPr="002D6DCE">
        <w:rPr>
          <w:rFonts w:ascii="Times New Roman" w:hAnsi="Times New Roman"/>
        </w:rPr>
        <w:t xml:space="preserve"> dilakukan dengan </w:t>
      </w:r>
      <w:r w:rsidRPr="002D6DCE">
        <w:rPr>
          <w:rFonts w:ascii="Times New Roman" w:hAnsi="Times New Roman"/>
        </w:rPr>
        <w:t xml:space="preserve">tujuan untuk mengetahui </w:t>
      </w:r>
      <w:r w:rsidRPr="002D6DCE">
        <w:rPr>
          <w:rFonts w:ascii="Times New Roman" w:hAnsi="Times New Roman"/>
          <w:color w:val="000000" w:themeColor="text1"/>
        </w:rPr>
        <w:t xml:space="preserve">pengaruh modal kerja terhadap laba pada PT Telekomunikasi Indonesia (Persero) Tbk. </w:t>
      </w:r>
      <w:r w:rsidR="00C73D22" w:rsidRPr="002D6DCE">
        <w:rPr>
          <w:rFonts w:ascii="Times New Roman" w:hAnsi="Times New Roman"/>
          <w:color w:val="000000" w:themeColor="text1"/>
        </w:rPr>
        <w:t xml:space="preserve">Penelitian ini merupakan </w:t>
      </w:r>
      <w:r w:rsidRPr="002D6DCE">
        <w:rPr>
          <w:rFonts w:ascii="Times New Roman" w:hAnsi="Times New Roman"/>
        </w:rPr>
        <w:t xml:space="preserve">n penelitian kuantitatif </w:t>
      </w:r>
      <w:r w:rsidR="00C73D22" w:rsidRPr="002D6DCE">
        <w:rPr>
          <w:rFonts w:ascii="Times New Roman" w:hAnsi="Times New Roman"/>
        </w:rPr>
        <w:t>dengan p</w:t>
      </w:r>
      <w:r w:rsidRPr="002D6DCE">
        <w:rPr>
          <w:rFonts w:ascii="Times New Roman" w:hAnsi="Times New Roman"/>
        </w:rPr>
        <w:t xml:space="preserve">opulasi adalah seluruh data laporan keuangan konsolidasi PT Telekomunikasi Indonesia (Persero) Tbk periode 2010-2017. </w:t>
      </w:r>
      <w:r w:rsidR="00C73D22" w:rsidRPr="002D6DCE">
        <w:rPr>
          <w:rFonts w:ascii="Times New Roman" w:hAnsi="Times New Roman"/>
        </w:rPr>
        <w:t xml:space="preserve">Sedangkan </w:t>
      </w:r>
      <w:r w:rsidRPr="002D6DCE">
        <w:rPr>
          <w:rFonts w:ascii="Times New Roman" w:hAnsi="Times New Roman"/>
        </w:rPr>
        <w:t xml:space="preserve">Sampel dalam penelitian ini </w:t>
      </w:r>
      <w:r w:rsidR="008948F1" w:rsidRPr="002D6DCE">
        <w:rPr>
          <w:rFonts w:ascii="Times New Roman" w:hAnsi="Times New Roman"/>
        </w:rPr>
        <w:t>adalah laporan posisi keuangan yang terdiri dari neraca</w:t>
      </w:r>
      <w:r w:rsidRPr="002D6DCE">
        <w:rPr>
          <w:rFonts w:ascii="Times New Roman" w:hAnsi="Times New Roman"/>
        </w:rPr>
        <w:t xml:space="preserve"> dan laporan laba rugi PT Telekomunikasi Indonesia (Persero) Tbk periode 2010-2017. Teknik pengumpulan data </w:t>
      </w:r>
      <w:r w:rsidR="00370006" w:rsidRPr="002D6DCE">
        <w:rPr>
          <w:rFonts w:ascii="Times New Roman" w:hAnsi="Times New Roman"/>
        </w:rPr>
        <w:t xml:space="preserve">yang digunakan adalah teknik dokumentasi dan menggunakan </w:t>
      </w:r>
      <w:r w:rsidRPr="002D6DCE">
        <w:rPr>
          <w:rFonts w:ascii="Times New Roman" w:hAnsi="Times New Roman"/>
        </w:rPr>
        <w:t>analisis data regresi linear sederhana dengan bantuan program SPSS.</w:t>
      </w:r>
    </w:p>
    <w:p w14:paraId="297F1109" w14:textId="77777777" w:rsidR="00A8599D" w:rsidRPr="002D6DCE" w:rsidRDefault="00A8599D" w:rsidP="00A8599D">
      <w:pPr>
        <w:spacing w:after="0" w:line="240" w:lineRule="auto"/>
        <w:ind w:firstLine="567"/>
        <w:jc w:val="both"/>
        <w:rPr>
          <w:rFonts w:ascii="Times New Roman" w:hAnsi="Times New Roman"/>
        </w:rPr>
      </w:pPr>
      <w:r w:rsidRPr="002D6DCE">
        <w:rPr>
          <w:rFonts w:ascii="Times New Roman" w:hAnsi="Times New Roman"/>
        </w:rPr>
        <w:t xml:space="preserve">Hasil penelitian ini menunjukkan </w:t>
      </w:r>
      <w:r w:rsidR="00460591" w:rsidRPr="002D6DCE">
        <w:rPr>
          <w:rFonts w:ascii="Times New Roman" w:hAnsi="Times New Roman"/>
        </w:rPr>
        <w:t>bahwa modal</w:t>
      </w:r>
      <w:r w:rsidRPr="002D6DCE">
        <w:rPr>
          <w:rFonts w:ascii="Times New Roman" w:hAnsi="Times New Roman"/>
        </w:rPr>
        <w:t xml:space="preserve"> kerja memberikan pengaruh positif dan tidak signifikan terhadap laba pada PT Telekomunikasi Indonesia (Persero) Tbk. Hal ini berarti perubahan modal kerja pada PT Telekomunikasi Indonesia (Persero) Tbk memberikan kontribusi yang tidak besar atau tidak berarti terhadap perolehan laba. </w:t>
      </w:r>
    </w:p>
    <w:p w14:paraId="0ABD449D" w14:textId="77777777" w:rsidR="00A8599D" w:rsidRPr="002D6DCE" w:rsidRDefault="00A8599D" w:rsidP="00A8599D">
      <w:pPr>
        <w:spacing w:after="0" w:line="240" w:lineRule="auto"/>
        <w:jc w:val="both"/>
        <w:rPr>
          <w:rFonts w:ascii="Times New Roman" w:hAnsi="Times New Roman"/>
        </w:rPr>
      </w:pPr>
    </w:p>
    <w:p w14:paraId="19FDF34F" w14:textId="77777777" w:rsidR="00A8599D" w:rsidRPr="002D6DCE" w:rsidRDefault="00264483" w:rsidP="00A8599D">
      <w:pPr>
        <w:spacing w:after="0" w:line="240" w:lineRule="auto"/>
        <w:jc w:val="both"/>
        <w:rPr>
          <w:rFonts w:ascii="Times New Roman" w:hAnsi="Times New Roman"/>
          <w:b/>
        </w:rPr>
      </w:pPr>
      <w:r w:rsidRPr="002D6DCE">
        <w:rPr>
          <w:rFonts w:ascii="Times New Roman" w:hAnsi="Times New Roman"/>
          <w:b/>
        </w:rPr>
        <w:t>Kata kunci</w:t>
      </w:r>
      <w:r w:rsidR="00A8599D" w:rsidRPr="002D6DCE">
        <w:rPr>
          <w:rFonts w:ascii="Times New Roman" w:hAnsi="Times New Roman"/>
          <w:b/>
        </w:rPr>
        <w:t xml:space="preserve">: </w:t>
      </w:r>
      <w:r w:rsidR="00A8599D" w:rsidRPr="002354DD">
        <w:rPr>
          <w:rFonts w:ascii="Times New Roman" w:hAnsi="Times New Roman"/>
        </w:rPr>
        <w:t>Modal Kerja, Laba</w:t>
      </w:r>
    </w:p>
    <w:p w14:paraId="3E6BE0FC" w14:textId="77777777" w:rsidR="007D5DDF" w:rsidRDefault="007D5DDF"/>
    <w:p w14:paraId="4BA301BB" w14:textId="77777777" w:rsidR="0055066F" w:rsidRPr="0055066F" w:rsidRDefault="0055066F" w:rsidP="0055066F">
      <w:pPr>
        <w:spacing w:line="240" w:lineRule="auto"/>
        <w:rPr>
          <w:rFonts w:ascii="Times New Roman" w:hAnsi="Times New Roman"/>
          <w:sz w:val="10"/>
        </w:rPr>
        <w:sectPr w:rsidR="0055066F" w:rsidRPr="0055066F" w:rsidSect="00177F5B">
          <w:headerReference w:type="default" r:id="rId10"/>
          <w:pgSz w:w="11907" w:h="16840" w:code="9"/>
          <w:pgMar w:top="1440" w:right="1440" w:bottom="1440" w:left="1701" w:header="720" w:footer="720" w:gutter="0"/>
          <w:cols w:space="720"/>
          <w:docGrid w:linePitch="360"/>
        </w:sectPr>
      </w:pPr>
    </w:p>
    <w:p w14:paraId="47864923" w14:textId="77777777" w:rsidR="00941D0C" w:rsidRPr="00941D0C" w:rsidRDefault="00941D0C" w:rsidP="001D4D4F">
      <w:pPr>
        <w:spacing w:after="0" w:line="240" w:lineRule="auto"/>
        <w:jc w:val="both"/>
        <w:rPr>
          <w:rFonts w:ascii="Times New Roman" w:hAnsi="Times New Roman"/>
          <w:b/>
          <w:color w:val="000000" w:themeColor="text1"/>
          <w:sz w:val="24"/>
          <w:szCs w:val="24"/>
        </w:rPr>
      </w:pPr>
      <w:r w:rsidRPr="00941D0C">
        <w:rPr>
          <w:rFonts w:ascii="Times New Roman" w:hAnsi="Times New Roman"/>
          <w:b/>
          <w:color w:val="000000" w:themeColor="text1"/>
          <w:sz w:val="24"/>
          <w:szCs w:val="24"/>
        </w:rPr>
        <w:lastRenderedPageBreak/>
        <w:t>PENDAHULUAN</w:t>
      </w:r>
    </w:p>
    <w:p w14:paraId="05B09444" w14:textId="77777777" w:rsidR="00941D0C" w:rsidRDefault="00941D0C" w:rsidP="00134F55">
      <w:pPr>
        <w:spacing w:after="0" w:line="240" w:lineRule="auto"/>
        <w:ind w:firstLine="567"/>
        <w:jc w:val="both"/>
        <w:rPr>
          <w:rFonts w:ascii="Times New Roman" w:hAnsi="Times New Roman"/>
          <w:color w:val="000000" w:themeColor="text1"/>
          <w:sz w:val="24"/>
          <w:szCs w:val="24"/>
        </w:rPr>
      </w:pPr>
    </w:p>
    <w:p w14:paraId="6234B24B" w14:textId="77777777" w:rsidR="00206C1D" w:rsidRDefault="0071148F" w:rsidP="00134F55">
      <w:pPr>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Persaingan bisnis dia era digitas semakin ketat sehingga perusahaanharus menyikapinya dengan mempersiapkan segala sumber daya yang dimiliki semaksimal</w:t>
      </w:r>
      <w:r w:rsidR="00E94BBA">
        <w:rPr>
          <w:rFonts w:ascii="Times New Roman" w:hAnsi="Times New Roman"/>
          <w:color w:val="000000" w:themeColor="text1"/>
          <w:sz w:val="24"/>
          <w:szCs w:val="24"/>
        </w:rPr>
        <w:t xml:space="preserve"> </w:t>
      </w:r>
      <w:r>
        <w:rPr>
          <w:rFonts w:ascii="Times New Roman" w:hAnsi="Times New Roman"/>
          <w:color w:val="000000" w:themeColor="text1"/>
          <w:sz w:val="24"/>
          <w:szCs w:val="24"/>
        </w:rPr>
        <w:t>mungkin.</w:t>
      </w:r>
      <w:r w:rsidR="00E94BBA">
        <w:rPr>
          <w:rFonts w:ascii="Times New Roman" w:hAnsi="Times New Roman"/>
          <w:color w:val="000000" w:themeColor="text1"/>
          <w:sz w:val="24"/>
          <w:szCs w:val="24"/>
        </w:rPr>
        <w:t xml:space="preserve"> Perusahaan pada hakikatnya </w:t>
      </w:r>
      <w:r w:rsidR="00206C1D">
        <w:rPr>
          <w:rFonts w:ascii="Times New Roman" w:hAnsi="Times New Roman"/>
          <w:color w:val="000000" w:themeColor="text1"/>
          <w:sz w:val="24"/>
          <w:szCs w:val="24"/>
        </w:rPr>
        <w:t>didirikan untuk orientasi laba dengan tujuan memberikan kesejahteraan kepada para pemiliknya dalam hal ini para pemegang saham bagi perusahaan terbuka.</w:t>
      </w:r>
      <w:r w:rsidR="00F12175">
        <w:rPr>
          <w:rFonts w:ascii="Times New Roman" w:hAnsi="Times New Roman"/>
          <w:color w:val="000000" w:themeColor="text1"/>
          <w:sz w:val="24"/>
          <w:szCs w:val="24"/>
        </w:rPr>
        <w:t xml:space="preserve"> Untuk memaksimalkan laba perusahaan, maka perusahaan dituntut untuk efisien dalam mengelola perusahaan</w:t>
      </w:r>
      <w:r w:rsidR="00923F15">
        <w:rPr>
          <w:rFonts w:ascii="Times New Roman" w:hAnsi="Times New Roman"/>
          <w:color w:val="000000" w:themeColor="text1"/>
          <w:sz w:val="24"/>
          <w:szCs w:val="24"/>
        </w:rPr>
        <w:t>.</w:t>
      </w:r>
    </w:p>
    <w:p w14:paraId="1AA8CCED" w14:textId="77777777" w:rsidR="00923F15" w:rsidRDefault="00923F15" w:rsidP="00134F55">
      <w:pPr>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Perusahaan yang efisien dalam mengelola usaha atau kegiatan yang dilakukan maka akan mampu memupuk laba/profit bagi perusahaan. Namun, dalam mendapatkan laba perusahaan selain efisiensi maka laba juga tergantung dari besarnya modal atau dana yang digunakan dalam mendukung kegiatan operasinal perusahaan. Dana yang digunakan dalam operasional perusahaan disebut dengan modal kerja.</w:t>
      </w:r>
    </w:p>
    <w:p w14:paraId="58CA663B" w14:textId="77777777" w:rsidR="0004177A" w:rsidRDefault="0004177A" w:rsidP="00134F55">
      <w:pPr>
        <w:spacing w:after="0" w:line="240" w:lineRule="auto"/>
        <w:ind w:firstLine="567"/>
        <w:jc w:val="both"/>
        <w:rPr>
          <w:rFonts w:ascii="Times New Roman" w:hAnsi="Times New Roman"/>
          <w:color w:val="000000" w:themeColor="text1"/>
          <w:sz w:val="24"/>
        </w:rPr>
      </w:pPr>
      <w:r>
        <w:rPr>
          <w:rFonts w:ascii="Times New Roman" w:hAnsi="Times New Roman"/>
          <w:color w:val="000000" w:themeColor="text1"/>
          <w:sz w:val="24"/>
        </w:rPr>
        <w:t xml:space="preserve">Menurut Sawir dalam Mulyawan (2015:193) modal kerja merupakan keseluruhan aktiva lancar yang dimiliki perusahaan atau dana yang harus tersedia </w:t>
      </w:r>
      <w:r w:rsidR="00E4088F">
        <w:rPr>
          <w:rFonts w:ascii="Times New Roman" w:hAnsi="Times New Roman"/>
          <w:color w:val="000000" w:themeColor="text1"/>
          <w:sz w:val="24"/>
        </w:rPr>
        <w:t>untuk membiayai kegiatan operasi perusahaan.</w:t>
      </w:r>
      <w:r>
        <w:rPr>
          <w:rFonts w:ascii="Times New Roman" w:hAnsi="Times New Roman"/>
          <w:color w:val="000000" w:themeColor="text1"/>
          <w:sz w:val="24"/>
        </w:rPr>
        <w:t xml:space="preserve"> </w:t>
      </w:r>
      <w:r w:rsidR="008E066E">
        <w:rPr>
          <w:rFonts w:ascii="Times New Roman" w:hAnsi="Times New Roman"/>
          <w:color w:val="000000" w:themeColor="text1"/>
          <w:sz w:val="24"/>
        </w:rPr>
        <w:t xml:space="preserve">Sedangkan </w:t>
      </w:r>
      <w:r w:rsidR="00834199">
        <w:rPr>
          <w:rFonts w:ascii="Times New Roman" w:hAnsi="Times New Roman"/>
          <w:color w:val="000000" w:themeColor="text1"/>
          <w:sz w:val="24"/>
        </w:rPr>
        <w:t>Fahmi (2018:100) modal kerja merupakan investasi sebuah perusahaan pada aktiva-aktiva jangka pendek seperti kas, sekuritas,</w:t>
      </w:r>
      <w:r w:rsidR="00E853B8">
        <w:rPr>
          <w:rFonts w:ascii="Times New Roman" w:hAnsi="Times New Roman"/>
          <w:color w:val="000000" w:themeColor="text1"/>
          <w:sz w:val="24"/>
        </w:rPr>
        <w:t xml:space="preserve"> </w:t>
      </w:r>
      <w:r w:rsidR="00834199">
        <w:rPr>
          <w:rFonts w:ascii="Times New Roman" w:hAnsi="Times New Roman"/>
          <w:color w:val="000000" w:themeColor="text1"/>
          <w:sz w:val="24"/>
        </w:rPr>
        <w:t xml:space="preserve">persediaan dan piutang. </w:t>
      </w:r>
    </w:p>
    <w:p w14:paraId="67C0BFDF" w14:textId="77777777" w:rsidR="00A219F4" w:rsidRDefault="0057128D" w:rsidP="00134F55">
      <w:pPr>
        <w:spacing w:after="0" w:line="240" w:lineRule="auto"/>
        <w:ind w:firstLine="567"/>
        <w:jc w:val="both"/>
        <w:rPr>
          <w:rFonts w:ascii="Times New Roman" w:hAnsi="Times New Roman"/>
          <w:color w:val="000000" w:themeColor="text1"/>
          <w:sz w:val="24"/>
        </w:rPr>
      </w:pPr>
      <w:r>
        <w:rPr>
          <w:rFonts w:ascii="Times New Roman" w:hAnsi="Times New Roman"/>
          <w:color w:val="000000" w:themeColor="text1"/>
          <w:sz w:val="24"/>
        </w:rPr>
        <w:t xml:space="preserve">Keberadaan modal kerja dalam perusahaan sangatlah penting, dengan modal kerja perusahaan dapat memenuhi kebutuhan dana untuk menjalankan aktivitas usahanya sehingga perusahaan dapat beroperasi dengan lancar dan baik. Sebaliknya, jika perusahaan tidak mampu memenuhi kebutuhan modal kerja maka perusahaan akan terhambat atau mengalami kendala dalam melakukan kegiatan </w:t>
      </w:r>
      <w:r w:rsidR="00AB31D9">
        <w:rPr>
          <w:rFonts w:ascii="Times New Roman" w:hAnsi="Times New Roman"/>
          <w:color w:val="000000" w:themeColor="text1"/>
          <w:sz w:val="24"/>
        </w:rPr>
        <w:t>operasional perusahaan</w:t>
      </w:r>
      <w:r>
        <w:rPr>
          <w:rFonts w:ascii="Times New Roman" w:hAnsi="Times New Roman"/>
          <w:color w:val="000000" w:themeColor="text1"/>
          <w:sz w:val="24"/>
        </w:rPr>
        <w:t>.</w:t>
      </w:r>
      <w:r w:rsidR="00BF49E5">
        <w:rPr>
          <w:rFonts w:ascii="Times New Roman" w:hAnsi="Times New Roman"/>
          <w:color w:val="000000" w:themeColor="text1"/>
          <w:sz w:val="24"/>
        </w:rPr>
        <w:t xml:space="preserve"> </w:t>
      </w:r>
    </w:p>
    <w:p w14:paraId="688DB111" w14:textId="77777777" w:rsidR="0057128D" w:rsidRPr="00D71EBE" w:rsidRDefault="00BF49E5" w:rsidP="00134F55">
      <w:pPr>
        <w:spacing w:after="0" w:line="240" w:lineRule="auto"/>
        <w:ind w:firstLine="567"/>
        <w:jc w:val="both"/>
        <w:rPr>
          <w:rFonts w:ascii="Times New Roman" w:hAnsi="Times New Roman"/>
          <w:color w:val="000000" w:themeColor="text1"/>
          <w:sz w:val="24"/>
        </w:rPr>
      </w:pPr>
      <w:r>
        <w:rPr>
          <w:rFonts w:ascii="Times New Roman" w:hAnsi="Times New Roman"/>
          <w:color w:val="000000" w:themeColor="text1"/>
          <w:sz w:val="24"/>
        </w:rPr>
        <w:t xml:space="preserve">Disisi lain, </w:t>
      </w:r>
      <w:r w:rsidR="00566F79">
        <w:rPr>
          <w:rFonts w:ascii="Times New Roman" w:hAnsi="Times New Roman"/>
          <w:color w:val="000000" w:themeColor="text1"/>
          <w:sz w:val="24"/>
        </w:rPr>
        <w:t>modal kerja yang berlebihan atau melebihi kebutuhan maka juga akan merugikan perusahaa</w:t>
      </w:r>
      <w:r w:rsidR="00FC4111">
        <w:rPr>
          <w:rFonts w:ascii="Times New Roman" w:hAnsi="Times New Roman"/>
          <w:color w:val="000000" w:themeColor="text1"/>
          <w:sz w:val="24"/>
        </w:rPr>
        <w:t>n</w:t>
      </w:r>
      <w:r w:rsidR="00566F79">
        <w:rPr>
          <w:rFonts w:ascii="Times New Roman" w:hAnsi="Times New Roman"/>
          <w:color w:val="000000" w:themeColor="text1"/>
          <w:sz w:val="24"/>
        </w:rPr>
        <w:t xml:space="preserve"> karena menunjukkan adanya dana yang tidak produktif dalam penggunaanya.</w:t>
      </w:r>
      <w:r w:rsidR="005D7930">
        <w:rPr>
          <w:rFonts w:ascii="Times New Roman" w:hAnsi="Times New Roman"/>
          <w:color w:val="000000" w:themeColor="text1"/>
          <w:sz w:val="24"/>
        </w:rPr>
        <w:t xml:space="preserve"> </w:t>
      </w:r>
      <w:r w:rsidR="00A219F4">
        <w:rPr>
          <w:rFonts w:ascii="Times New Roman" w:hAnsi="Times New Roman"/>
          <w:color w:val="000000" w:themeColor="text1"/>
          <w:sz w:val="24"/>
        </w:rPr>
        <w:t xml:space="preserve">Kelebihan modal kerja juga bisa berdamak kepada pemborosan </w:t>
      </w:r>
      <w:r w:rsidR="007A146A">
        <w:rPr>
          <w:rFonts w:ascii="Times New Roman" w:hAnsi="Times New Roman"/>
          <w:color w:val="000000" w:themeColor="text1"/>
          <w:sz w:val="24"/>
        </w:rPr>
        <w:t xml:space="preserve">dalam kegiatan operasi perusahaan. </w:t>
      </w:r>
      <w:r w:rsidR="005D7930">
        <w:rPr>
          <w:rFonts w:ascii="Times New Roman" w:hAnsi="Times New Roman"/>
          <w:color w:val="000000" w:themeColor="text1"/>
          <w:sz w:val="24"/>
        </w:rPr>
        <w:t xml:space="preserve">Perusahaan yang tidak </w:t>
      </w:r>
      <w:r w:rsidR="00FC4111">
        <w:rPr>
          <w:rFonts w:ascii="Times New Roman" w:hAnsi="Times New Roman"/>
          <w:color w:val="000000" w:themeColor="text1"/>
          <w:sz w:val="24"/>
        </w:rPr>
        <w:t xml:space="preserve">mampu </w:t>
      </w:r>
      <w:r w:rsidR="005D7930">
        <w:rPr>
          <w:rFonts w:ascii="Times New Roman" w:hAnsi="Times New Roman"/>
          <w:color w:val="000000" w:themeColor="text1"/>
          <w:sz w:val="24"/>
        </w:rPr>
        <w:t>mengelola modal kerja dengan baik, maka perusahaan tersebut akan</w:t>
      </w:r>
      <w:r w:rsidR="00FC4111">
        <w:rPr>
          <w:rFonts w:ascii="Times New Roman" w:hAnsi="Times New Roman"/>
          <w:color w:val="000000" w:themeColor="text1"/>
          <w:sz w:val="24"/>
        </w:rPr>
        <w:t xml:space="preserve"> </w:t>
      </w:r>
      <w:r w:rsidR="005D7930">
        <w:rPr>
          <w:rFonts w:ascii="Times New Roman" w:hAnsi="Times New Roman"/>
          <w:color w:val="000000" w:themeColor="text1"/>
          <w:sz w:val="24"/>
        </w:rPr>
        <w:t>mengalami masalah dalam kompe</w:t>
      </w:r>
      <w:r w:rsidR="00FC4111">
        <w:rPr>
          <w:rFonts w:ascii="Times New Roman" w:hAnsi="Times New Roman"/>
          <w:color w:val="000000" w:themeColor="text1"/>
          <w:sz w:val="24"/>
        </w:rPr>
        <w:t>tisi</w:t>
      </w:r>
      <w:r w:rsidR="005D7930">
        <w:rPr>
          <w:rFonts w:ascii="Times New Roman" w:hAnsi="Times New Roman"/>
          <w:color w:val="000000" w:themeColor="text1"/>
          <w:sz w:val="24"/>
        </w:rPr>
        <w:t xml:space="preserve"> pasar, </w:t>
      </w:r>
      <w:r w:rsidR="003E37C8">
        <w:rPr>
          <w:rFonts w:ascii="Times New Roman" w:hAnsi="Times New Roman"/>
          <w:color w:val="000000" w:themeColor="text1"/>
          <w:sz w:val="24"/>
        </w:rPr>
        <w:t xml:space="preserve">termasuk perusahaan </w:t>
      </w:r>
      <w:r w:rsidR="00FC4111">
        <w:rPr>
          <w:rFonts w:ascii="Times New Roman" w:hAnsi="Times New Roman"/>
          <w:color w:val="000000" w:themeColor="text1"/>
          <w:sz w:val="24"/>
        </w:rPr>
        <w:t>yang</w:t>
      </w:r>
      <w:r w:rsidR="003E37C8">
        <w:rPr>
          <w:rFonts w:ascii="Times New Roman" w:hAnsi="Times New Roman"/>
          <w:color w:val="000000" w:themeColor="text1"/>
          <w:sz w:val="24"/>
        </w:rPr>
        <w:t xml:space="preserve"> tidak mampu memanfaatkan</w:t>
      </w:r>
      <w:r w:rsidR="00FC4111">
        <w:rPr>
          <w:rFonts w:ascii="Times New Roman" w:hAnsi="Times New Roman"/>
          <w:color w:val="000000" w:themeColor="text1"/>
          <w:sz w:val="24"/>
        </w:rPr>
        <w:t xml:space="preserve"> </w:t>
      </w:r>
      <w:r w:rsidR="003E37C8">
        <w:rPr>
          <w:rFonts w:ascii="Times New Roman" w:hAnsi="Times New Roman"/>
          <w:color w:val="000000" w:themeColor="text1"/>
          <w:sz w:val="24"/>
        </w:rPr>
        <w:t>modal kerja</w:t>
      </w:r>
      <w:r w:rsidR="00FC4111">
        <w:rPr>
          <w:rFonts w:ascii="Times New Roman" w:hAnsi="Times New Roman"/>
          <w:color w:val="000000" w:themeColor="text1"/>
          <w:sz w:val="24"/>
        </w:rPr>
        <w:t xml:space="preserve"> </w:t>
      </w:r>
      <w:r w:rsidR="003E37C8">
        <w:rPr>
          <w:rFonts w:ascii="Times New Roman" w:hAnsi="Times New Roman"/>
          <w:color w:val="000000" w:themeColor="text1"/>
          <w:sz w:val="24"/>
        </w:rPr>
        <w:t>secara maksimal dan tepat sasaran.</w:t>
      </w:r>
    </w:p>
    <w:p w14:paraId="1ECEB7F6" w14:textId="77777777" w:rsidR="0057128D" w:rsidRDefault="0057128D" w:rsidP="00134F55">
      <w:pPr>
        <w:spacing w:after="0" w:line="240" w:lineRule="auto"/>
        <w:ind w:firstLine="567"/>
        <w:jc w:val="both"/>
        <w:rPr>
          <w:rFonts w:ascii="Times New Roman" w:hAnsi="Times New Roman"/>
          <w:color w:val="000000" w:themeColor="text1"/>
          <w:sz w:val="24"/>
        </w:rPr>
      </w:pPr>
      <w:r>
        <w:rPr>
          <w:rFonts w:ascii="Times New Roman" w:hAnsi="Times New Roman"/>
          <w:color w:val="000000" w:themeColor="text1"/>
          <w:sz w:val="24"/>
        </w:rPr>
        <w:t>Sedangkan Sutrisno (2017:37) mengatakan bahwa masa perputaran modal kerja yakni sejak menjadi kas ditanamkan pada elemen-elemen modal kerja hingga menjadi kas lagi, adalah kurang dari satu tahun atau berjangka pendek. Semakin cepat perputaran modal kerja semakin efisien penggunaan modal kerja dan tentunya investasi pada modal kerjakan semakin kecil.</w:t>
      </w:r>
    </w:p>
    <w:p w14:paraId="7B742996" w14:textId="77777777" w:rsidR="00E61875" w:rsidRPr="00B41A74" w:rsidRDefault="00B14D9D" w:rsidP="00134F55">
      <w:pPr>
        <w:spacing w:after="0" w:line="240" w:lineRule="auto"/>
        <w:ind w:firstLine="567"/>
        <w:jc w:val="both"/>
        <w:rPr>
          <w:rFonts w:ascii="Times New Roman" w:hAnsi="Times New Roman"/>
          <w:color w:val="000000" w:themeColor="text1"/>
          <w:sz w:val="24"/>
        </w:rPr>
      </w:pPr>
      <w:r w:rsidRPr="00267803">
        <w:rPr>
          <w:rFonts w:ascii="Times New Roman" w:hAnsi="Times New Roman"/>
          <w:color w:val="000000" w:themeColor="text1"/>
          <w:sz w:val="24"/>
          <w:lang w:val="id-ID"/>
        </w:rPr>
        <w:t>PT</w:t>
      </w:r>
      <w:r w:rsidR="0021222C">
        <w:rPr>
          <w:rFonts w:ascii="Times New Roman" w:hAnsi="Times New Roman"/>
          <w:color w:val="000000" w:themeColor="text1"/>
          <w:sz w:val="24"/>
        </w:rPr>
        <w:t>.</w:t>
      </w:r>
      <w:r w:rsidRPr="00267803">
        <w:rPr>
          <w:rFonts w:ascii="Times New Roman" w:hAnsi="Times New Roman"/>
          <w:color w:val="000000" w:themeColor="text1"/>
          <w:sz w:val="24"/>
        </w:rPr>
        <w:t xml:space="preserve"> </w:t>
      </w:r>
      <w:r w:rsidRPr="00267803">
        <w:rPr>
          <w:rFonts w:ascii="Times New Roman" w:hAnsi="Times New Roman"/>
          <w:color w:val="000000" w:themeColor="text1"/>
          <w:sz w:val="24"/>
          <w:lang w:val="id-ID"/>
        </w:rPr>
        <w:t xml:space="preserve">Telekomunikasi </w:t>
      </w:r>
      <w:r w:rsidRPr="00267803">
        <w:rPr>
          <w:rFonts w:ascii="Times New Roman" w:hAnsi="Times New Roman"/>
          <w:color w:val="000000" w:themeColor="text1"/>
          <w:sz w:val="24"/>
        </w:rPr>
        <w:t xml:space="preserve">Indonesia </w:t>
      </w:r>
      <w:r w:rsidRPr="00267803">
        <w:rPr>
          <w:rFonts w:ascii="Times New Roman" w:hAnsi="Times New Roman"/>
          <w:color w:val="000000" w:themeColor="text1"/>
          <w:sz w:val="24"/>
          <w:lang w:val="id-ID"/>
        </w:rPr>
        <w:t xml:space="preserve">yang biasa disebut </w:t>
      </w:r>
      <w:r w:rsidRPr="00267803">
        <w:rPr>
          <w:rFonts w:ascii="Times New Roman" w:hAnsi="Times New Roman"/>
          <w:color w:val="000000" w:themeColor="text1"/>
          <w:sz w:val="24"/>
        </w:rPr>
        <w:t>PT</w:t>
      </w:r>
      <w:r w:rsidR="0021222C">
        <w:rPr>
          <w:rFonts w:ascii="Times New Roman" w:hAnsi="Times New Roman"/>
          <w:color w:val="000000" w:themeColor="text1"/>
          <w:sz w:val="24"/>
        </w:rPr>
        <w:t>.</w:t>
      </w:r>
      <w:r w:rsidRPr="00267803">
        <w:rPr>
          <w:rFonts w:ascii="Times New Roman" w:hAnsi="Times New Roman"/>
          <w:color w:val="000000" w:themeColor="text1"/>
          <w:sz w:val="24"/>
        </w:rPr>
        <w:t xml:space="preserve"> </w:t>
      </w:r>
      <w:r w:rsidRPr="00267803">
        <w:rPr>
          <w:rFonts w:ascii="Times New Roman" w:hAnsi="Times New Roman"/>
          <w:color w:val="000000" w:themeColor="text1"/>
          <w:sz w:val="24"/>
          <w:lang w:val="id-ID"/>
        </w:rPr>
        <w:t xml:space="preserve">Telkom </w:t>
      </w:r>
      <w:r w:rsidR="004E3E33">
        <w:rPr>
          <w:rFonts w:ascii="Times New Roman" w:hAnsi="Times New Roman"/>
          <w:color w:val="000000" w:themeColor="text1"/>
          <w:sz w:val="24"/>
        </w:rPr>
        <w:t xml:space="preserve">(Persero) Tbk </w:t>
      </w:r>
      <w:r w:rsidRPr="00267803">
        <w:rPr>
          <w:rFonts w:ascii="Times New Roman" w:hAnsi="Times New Roman"/>
          <w:color w:val="000000" w:themeColor="text1"/>
          <w:sz w:val="24"/>
          <w:lang w:val="id-ID"/>
        </w:rPr>
        <w:t>Indonesia</w:t>
      </w:r>
      <w:r>
        <w:rPr>
          <w:rFonts w:ascii="Times New Roman" w:hAnsi="Times New Roman"/>
          <w:color w:val="000000" w:themeColor="text1"/>
          <w:sz w:val="24"/>
        </w:rPr>
        <w:t xml:space="preserve"> </w:t>
      </w:r>
      <w:r w:rsidR="0021222C">
        <w:rPr>
          <w:rFonts w:ascii="Times New Roman" w:hAnsi="Times New Roman"/>
          <w:color w:val="000000" w:themeColor="text1"/>
          <w:sz w:val="24"/>
        </w:rPr>
        <w:t>merupakan salah Badan Usaha Milik Negara (BUMN) yang terbuka. Sebagai BUMN terbuka maka secra otomatis mayoritas saham dimiliki oleh pemerintah</w:t>
      </w:r>
      <w:r w:rsidR="00B41A74">
        <w:rPr>
          <w:rFonts w:ascii="Times New Roman" w:hAnsi="Times New Roman"/>
          <w:color w:val="000000" w:themeColor="text1"/>
          <w:sz w:val="24"/>
        </w:rPr>
        <w:t xml:space="preserve">. </w:t>
      </w:r>
      <w:r w:rsidR="00B41A74" w:rsidRPr="00267803">
        <w:rPr>
          <w:rFonts w:ascii="Times New Roman" w:hAnsi="Times New Roman"/>
          <w:color w:val="000000" w:themeColor="text1"/>
          <w:sz w:val="24"/>
        </w:rPr>
        <w:t xml:space="preserve">PT </w:t>
      </w:r>
      <w:r w:rsidR="004E3E33">
        <w:rPr>
          <w:rFonts w:ascii="Times New Roman" w:hAnsi="Times New Roman"/>
          <w:color w:val="000000" w:themeColor="text1"/>
          <w:sz w:val="24"/>
          <w:lang w:val="id-ID"/>
        </w:rPr>
        <w:t xml:space="preserve">Telkom </w:t>
      </w:r>
      <w:r w:rsidR="004E3E33" w:rsidRPr="00267803">
        <w:rPr>
          <w:rFonts w:ascii="Times New Roman" w:hAnsi="Times New Roman"/>
          <w:color w:val="000000" w:themeColor="text1"/>
          <w:sz w:val="24"/>
          <w:lang w:val="id-ID"/>
        </w:rPr>
        <w:t>Indonesia</w:t>
      </w:r>
      <w:r w:rsidR="004E3E33">
        <w:rPr>
          <w:rFonts w:ascii="Times New Roman" w:hAnsi="Times New Roman"/>
          <w:color w:val="000000" w:themeColor="text1"/>
          <w:sz w:val="24"/>
        </w:rPr>
        <w:t xml:space="preserve"> </w:t>
      </w:r>
      <w:r w:rsidR="004E3E33" w:rsidRPr="00267803">
        <w:rPr>
          <w:rFonts w:ascii="Times New Roman" w:hAnsi="Times New Roman"/>
          <w:color w:val="000000" w:themeColor="text1"/>
          <w:sz w:val="24"/>
          <w:lang w:val="id-ID"/>
        </w:rPr>
        <w:t>(</w:t>
      </w:r>
      <w:r w:rsidR="004E3E33">
        <w:rPr>
          <w:rFonts w:ascii="Times New Roman" w:hAnsi="Times New Roman"/>
          <w:color w:val="000000" w:themeColor="text1"/>
          <w:sz w:val="24"/>
        </w:rPr>
        <w:t xml:space="preserve">Persero) Tbk </w:t>
      </w:r>
      <w:r w:rsidR="00B41A74">
        <w:rPr>
          <w:rFonts w:ascii="Times New Roman" w:hAnsi="Times New Roman"/>
          <w:color w:val="000000" w:themeColor="text1"/>
          <w:sz w:val="24"/>
        </w:rPr>
        <w:t xml:space="preserve">sebagai </w:t>
      </w:r>
      <w:r w:rsidR="00A404C8">
        <w:rPr>
          <w:rFonts w:ascii="Times New Roman" w:hAnsi="Times New Roman"/>
          <w:color w:val="000000" w:themeColor="text1"/>
          <w:sz w:val="24"/>
        </w:rPr>
        <w:t xml:space="preserve">perusahaan terbesar ditanah air </w:t>
      </w:r>
      <w:r w:rsidR="00B41A74">
        <w:rPr>
          <w:rFonts w:ascii="Times New Roman" w:hAnsi="Times New Roman"/>
          <w:color w:val="000000" w:themeColor="text1"/>
          <w:sz w:val="24"/>
        </w:rPr>
        <w:t>yang bergerak dibidang jasa Telekomunikasi dan jaringan</w:t>
      </w:r>
      <w:r w:rsidR="00A404C8">
        <w:rPr>
          <w:rFonts w:ascii="Times New Roman" w:hAnsi="Times New Roman"/>
          <w:color w:val="000000" w:themeColor="text1"/>
          <w:sz w:val="24"/>
        </w:rPr>
        <w:t xml:space="preserve"> harus teru melakukan inovasi </w:t>
      </w:r>
      <w:r w:rsidR="00E803F2">
        <w:rPr>
          <w:rFonts w:ascii="Times New Roman" w:hAnsi="Times New Roman"/>
          <w:color w:val="000000" w:themeColor="text1"/>
          <w:sz w:val="24"/>
        </w:rPr>
        <w:t>ditengah ketatnya persaingan perusahaan yang sejenis.</w:t>
      </w:r>
    </w:p>
    <w:p w14:paraId="326C5BCD" w14:textId="77777777" w:rsidR="009D52D3" w:rsidRDefault="00E803F2" w:rsidP="00F9087C">
      <w:pPr>
        <w:spacing w:after="0" w:line="240" w:lineRule="auto"/>
        <w:ind w:firstLine="567"/>
        <w:jc w:val="both"/>
        <w:rPr>
          <w:rFonts w:ascii="Times New Roman" w:hAnsi="Times New Roman"/>
          <w:color w:val="000000" w:themeColor="text1"/>
          <w:sz w:val="24"/>
        </w:rPr>
      </w:pPr>
      <w:r>
        <w:rPr>
          <w:rFonts w:ascii="Times New Roman" w:hAnsi="Times New Roman"/>
          <w:color w:val="000000" w:themeColor="text1"/>
          <w:sz w:val="24"/>
        </w:rPr>
        <w:t>J</w:t>
      </w:r>
      <w:r w:rsidR="00134F55">
        <w:rPr>
          <w:rFonts w:ascii="Times New Roman" w:hAnsi="Times New Roman"/>
          <w:color w:val="000000" w:themeColor="text1"/>
          <w:sz w:val="24"/>
        </w:rPr>
        <w:t>angkauan</w:t>
      </w:r>
      <w:r>
        <w:rPr>
          <w:rFonts w:ascii="Times New Roman" w:hAnsi="Times New Roman"/>
          <w:color w:val="000000" w:themeColor="text1"/>
          <w:sz w:val="24"/>
        </w:rPr>
        <w:t xml:space="preserve"> jaringan PT. Telkom </w:t>
      </w:r>
      <w:r w:rsidR="004E3E33">
        <w:rPr>
          <w:rFonts w:ascii="Times New Roman" w:hAnsi="Times New Roman"/>
          <w:color w:val="000000" w:themeColor="text1"/>
          <w:sz w:val="24"/>
        </w:rPr>
        <w:t xml:space="preserve">Indonesia </w:t>
      </w:r>
      <w:r w:rsidR="004E3E33" w:rsidRPr="00267803">
        <w:rPr>
          <w:rFonts w:ascii="Times New Roman" w:hAnsi="Times New Roman"/>
          <w:color w:val="000000" w:themeColor="text1"/>
          <w:sz w:val="24"/>
          <w:lang w:val="id-ID"/>
        </w:rPr>
        <w:t>(</w:t>
      </w:r>
      <w:r w:rsidR="004E3E33">
        <w:rPr>
          <w:rFonts w:ascii="Times New Roman" w:hAnsi="Times New Roman"/>
          <w:color w:val="000000" w:themeColor="text1"/>
          <w:sz w:val="24"/>
        </w:rPr>
        <w:t>Persero) Tbk</w:t>
      </w:r>
      <w:r w:rsidR="00F9087C">
        <w:rPr>
          <w:rFonts w:ascii="Times New Roman" w:hAnsi="Times New Roman"/>
          <w:color w:val="000000" w:themeColor="text1"/>
          <w:sz w:val="24"/>
          <w:lang w:val="id-ID"/>
        </w:rPr>
        <w:t xml:space="preserve"> </w:t>
      </w:r>
      <w:r w:rsidR="007D5DDF" w:rsidRPr="00267803">
        <w:rPr>
          <w:rFonts w:ascii="Times New Roman" w:hAnsi="Times New Roman"/>
          <w:color w:val="000000" w:themeColor="text1"/>
          <w:sz w:val="24"/>
        </w:rPr>
        <w:t xml:space="preserve">hingga ke pelosok </w:t>
      </w:r>
      <w:r>
        <w:rPr>
          <w:rFonts w:ascii="Times New Roman" w:hAnsi="Times New Roman"/>
          <w:color w:val="000000" w:themeColor="text1"/>
          <w:sz w:val="24"/>
        </w:rPr>
        <w:t xml:space="preserve">negeri </w:t>
      </w:r>
      <w:r w:rsidR="00E9429C">
        <w:rPr>
          <w:rFonts w:ascii="Times New Roman" w:hAnsi="Times New Roman"/>
          <w:color w:val="000000" w:themeColor="text1"/>
          <w:sz w:val="24"/>
        </w:rPr>
        <w:t>yang menjadikannya perusa</w:t>
      </w:r>
      <w:r w:rsidR="009D52D3">
        <w:rPr>
          <w:rFonts w:ascii="Times New Roman" w:hAnsi="Times New Roman"/>
          <w:color w:val="000000" w:themeColor="text1"/>
          <w:sz w:val="24"/>
        </w:rPr>
        <w:t>haan dengan pe</w:t>
      </w:r>
      <w:r w:rsidR="004E3E33">
        <w:rPr>
          <w:rFonts w:ascii="Times New Roman" w:hAnsi="Times New Roman"/>
          <w:color w:val="000000" w:themeColor="text1"/>
          <w:sz w:val="24"/>
        </w:rPr>
        <w:t>langgan terbanyak di Indonesia. Dalam memenuhi permin</w:t>
      </w:r>
      <w:r w:rsidR="009D52D3">
        <w:rPr>
          <w:rFonts w:ascii="Times New Roman" w:hAnsi="Times New Roman"/>
          <w:color w:val="000000" w:themeColor="text1"/>
          <w:sz w:val="24"/>
        </w:rPr>
        <w:t>taan pasar maka perusahaan ini membutuhkan modal kerja agar apa yang menjadi tujuan perusahaan dapat tercapai dngan baik dan memperoleh laba yang besar.</w:t>
      </w:r>
    </w:p>
    <w:p w14:paraId="020A8824" w14:textId="77777777" w:rsidR="007D5DDF" w:rsidRPr="00267803" w:rsidRDefault="00EC050C" w:rsidP="003049CF">
      <w:pPr>
        <w:spacing w:after="0" w:line="240" w:lineRule="auto"/>
        <w:ind w:firstLine="567"/>
        <w:jc w:val="both"/>
        <w:rPr>
          <w:rFonts w:ascii="Times New Roman" w:hAnsi="Times New Roman"/>
          <w:color w:val="000000" w:themeColor="text1"/>
          <w:sz w:val="24"/>
        </w:rPr>
      </w:pPr>
      <w:r>
        <w:rPr>
          <w:rFonts w:ascii="Times New Roman" w:hAnsi="Times New Roman"/>
          <w:color w:val="000000" w:themeColor="text1"/>
          <w:sz w:val="24"/>
        </w:rPr>
        <w:t xml:space="preserve">Berdasarkan rilis Bursa Efek Indonesia tahun 2018 diperoleh data sebagai berikut: </w:t>
      </w:r>
    </w:p>
    <w:p w14:paraId="69157730" w14:textId="77777777" w:rsidR="00A57813" w:rsidRDefault="00A57813" w:rsidP="007D5DDF">
      <w:pPr>
        <w:spacing w:after="0" w:line="240" w:lineRule="auto"/>
        <w:ind w:left="993" w:hanging="993"/>
        <w:jc w:val="both"/>
        <w:rPr>
          <w:rFonts w:ascii="Times New Roman" w:hAnsi="Times New Roman"/>
          <w:b/>
          <w:color w:val="000000" w:themeColor="text1"/>
          <w:sz w:val="24"/>
          <w:lang w:val="id-ID"/>
        </w:rPr>
      </w:pPr>
    </w:p>
    <w:p w14:paraId="778A496C" w14:textId="77777777" w:rsidR="001D4D4F" w:rsidRDefault="001D4D4F" w:rsidP="003049CF">
      <w:pPr>
        <w:spacing w:after="0"/>
        <w:ind w:left="993" w:hanging="993"/>
        <w:jc w:val="both"/>
        <w:rPr>
          <w:rFonts w:ascii="Times New Roman" w:hAnsi="Times New Roman"/>
          <w:b/>
          <w:color w:val="000000" w:themeColor="text1"/>
          <w:sz w:val="24"/>
          <w:lang w:val="id-ID"/>
        </w:rPr>
      </w:pPr>
    </w:p>
    <w:p w14:paraId="0F2FB50A" w14:textId="77777777" w:rsidR="001D4D4F" w:rsidRDefault="001D4D4F" w:rsidP="003049CF">
      <w:pPr>
        <w:spacing w:after="0"/>
        <w:ind w:left="993" w:hanging="993"/>
        <w:jc w:val="both"/>
        <w:rPr>
          <w:rFonts w:ascii="Times New Roman" w:hAnsi="Times New Roman"/>
          <w:b/>
          <w:color w:val="000000" w:themeColor="text1"/>
          <w:sz w:val="24"/>
          <w:lang w:val="id-ID"/>
        </w:rPr>
      </w:pPr>
    </w:p>
    <w:p w14:paraId="3440FD67" w14:textId="77777777" w:rsidR="007D5DDF" w:rsidRPr="00267803" w:rsidRDefault="007D5DDF" w:rsidP="003049CF">
      <w:pPr>
        <w:spacing w:after="0"/>
        <w:ind w:left="993" w:hanging="993"/>
        <w:jc w:val="both"/>
        <w:rPr>
          <w:rFonts w:ascii="Times New Roman" w:hAnsi="Times New Roman"/>
          <w:b/>
          <w:color w:val="000000" w:themeColor="text1"/>
          <w:sz w:val="24"/>
        </w:rPr>
      </w:pPr>
      <w:r w:rsidRPr="00267803">
        <w:rPr>
          <w:rFonts w:ascii="Times New Roman" w:hAnsi="Times New Roman"/>
          <w:b/>
          <w:color w:val="000000" w:themeColor="text1"/>
          <w:sz w:val="24"/>
          <w:lang w:val="id-ID"/>
        </w:rPr>
        <w:lastRenderedPageBreak/>
        <w:t>Tabel</w:t>
      </w:r>
      <w:r w:rsidRPr="00267803">
        <w:rPr>
          <w:rFonts w:ascii="Times New Roman" w:hAnsi="Times New Roman"/>
          <w:b/>
          <w:color w:val="000000" w:themeColor="text1"/>
          <w:sz w:val="24"/>
        </w:rPr>
        <w:t xml:space="preserve"> 1. </w:t>
      </w:r>
      <w:r w:rsidRPr="00267803">
        <w:rPr>
          <w:rFonts w:ascii="Times New Roman" w:hAnsi="Times New Roman"/>
          <w:b/>
          <w:color w:val="000000" w:themeColor="text1"/>
          <w:sz w:val="24"/>
          <w:lang w:val="id-ID"/>
        </w:rPr>
        <w:t>Data Modal Kerja</w:t>
      </w:r>
      <w:r w:rsidRPr="00267803">
        <w:rPr>
          <w:rFonts w:ascii="Times New Roman" w:hAnsi="Times New Roman"/>
          <w:b/>
          <w:color w:val="000000" w:themeColor="text1"/>
          <w:sz w:val="24"/>
        </w:rPr>
        <w:t xml:space="preserve"> </w:t>
      </w:r>
      <w:r w:rsidRPr="00267803">
        <w:rPr>
          <w:rFonts w:ascii="Times New Roman" w:hAnsi="Times New Roman"/>
          <w:b/>
          <w:color w:val="000000" w:themeColor="text1"/>
          <w:sz w:val="24"/>
          <w:lang w:val="id-ID"/>
        </w:rPr>
        <w:t xml:space="preserve">dan </w:t>
      </w:r>
      <w:r w:rsidRPr="00267803">
        <w:rPr>
          <w:rFonts w:ascii="Times New Roman" w:hAnsi="Times New Roman"/>
          <w:b/>
          <w:color w:val="000000" w:themeColor="text1"/>
          <w:sz w:val="24"/>
        </w:rPr>
        <w:t xml:space="preserve">Laba </w:t>
      </w:r>
      <w:r w:rsidRPr="00267803">
        <w:rPr>
          <w:rFonts w:ascii="Times New Roman" w:hAnsi="Times New Roman"/>
          <w:b/>
          <w:color w:val="000000" w:themeColor="text1"/>
          <w:sz w:val="24"/>
          <w:lang w:val="id-ID"/>
        </w:rPr>
        <w:t>pada PT Tel</w:t>
      </w:r>
      <w:r w:rsidRPr="00267803">
        <w:rPr>
          <w:rFonts w:ascii="Times New Roman" w:hAnsi="Times New Roman"/>
          <w:b/>
          <w:color w:val="000000" w:themeColor="text1"/>
          <w:sz w:val="24"/>
        </w:rPr>
        <w:t>e</w:t>
      </w:r>
      <w:r w:rsidRPr="00267803">
        <w:rPr>
          <w:rFonts w:ascii="Times New Roman" w:hAnsi="Times New Roman"/>
          <w:b/>
          <w:color w:val="000000" w:themeColor="text1"/>
          <w:sz w:val="24"/>
          <w:lang w:val="id-ID"/>
        </w:rPr>
        <w:t>kom</w:t>
      </w:r>
      <w:r w:rsidRPr="00267803">
        <w:rPr>
          <w:rFonts w:ascii="Times New Roman" w:hAnsi="Times New Roman"/>
          <w:b/>
          <w:color w:val="000000" w:themeColor="text1"/>
          <w:sz w:val="24"/>
        </w:rPr>
        <w:t xml:space="preserve">unikasi  </w:t>
      </w:r>
      <w:r w:rsidRPr="00267803">
        <w:rPr>
          <w:rFonts w:ascii="Times New Roman" w:hAnsi="Times New Roman"/>
          <w:b/>
          <w:color w:val="000000" w:themeColor="text1"/>
          <w:sz w:val="24"/>
          <w:lang w:val="id-ID"/>
        </w:rPr>
        <w:t>Indonesia</w:t>
      </w:r>
      <w:r w:rsidRPr="00267803">
        <w:rPr>
          <w:rFonts w:ascii="Times New Roman" w:hAnsi="Times New Roman"/>
          <w:b/>
          <w:color w:val="000000" w:themeColor="text1"/>
          <w:sz w:val="24"/>
        </w:rPr>
        <w:t xml:space="preserve"> (Persero)</w:t>
      </w:r>
      <w:r w:rsidRPr="00267803">
        <w:rPr>
          <w:rFonts w:ascii="Times New Roman" w:hAnsi="Times New Roman"/>
          <w:b/>
          <w:color w:val="000000" w:themeColor="text1"/>
          <w:sz w:val="24"/>
          <w:lang w:val="id-ID"/>
        </w:rPr>
        <w:t xml:space="preserve"> Tbk periode 201</w:t>
      </w:r>
      <w:r w:rsidRPr="00267803">
        <w:rPr>
          <w:rFonts w:ascii="Times New Roman" w:hAnsi="Times New Roman"/>
          <w:b/>
          <w:color w:val="000000" w:themeColor="text1"/>
          <w:sz w:val="24"/>
        </w:rPr>
        <w:t>0</w:t>
      </w:r>
      <w:r w:rsidRPr="00267803">
        <w:rPr>
          <w:rFonts w:ascii="Times New Roman" w:hAnsi="Times New Roman"/>
          <w:b/>
          <w:color w:val="000000" w:themeColor="text1"/>
          <w:sz w:val="24"/>
          <w:lang w:val="id-ID"/>
        </w:rPr>
        <w:t>-2017</w:t>
      </w:r>
    </w:p>
    <w:p w14:paraId="3C4617CF" w14:textId="77777777" w:rsidR="007D5DDF" w:rsidRPr="00267803" w:rsidRDefault="007D5DDF" w:rsidP="007D5DDF">
      <w:pPr>
        <w:spacing w:after="0" w:line="240" w:lineRule="auto"/>
        <w:ind w:left="993" w:hanging="993"/>
        <w:jc w:val="both"/>
        <w:rPr>
          <w:rFonts w:ascii="Times New Roman" w:hAnsi="Times New Roman"/>
          <w:b/>
          <w:color w:val="000000" w:themeColor="text1"/>
          <w:sz w:val="24"/>
        </w:rPr>
      </w:pPr>
    </w:p>
    <w:tbl>
      <w:tblPr>
        <w:tblW w:w="4020" w:type="dxa"/>
        <w:jc w:val="center"/>
        <w:tblBorders>
          <w:top w:val="single" w:sz="8" w:space="0" w:color="000000"/>
          <w:bottom w:val="single" w:sz="8" w:space="0" w:color="000000"/>
        </w:tblBorders>
        <w:tblLook w:val="04A0" w:firstRow="1" w:lastRow="0" w:firstColumn="1" w:lastColumn="0" w:noHBand="0" w:noVBand="1"/>
      </w:tblPr>
      <w:tblGrid>
        <w:gridCol w:w="830"/>
        <w:gridCol w:w="1722"/>
        <w:gridCol w:w="1468"/>
      </w:tblGrid>
      <w:tr w:rsidR="006D3BB3" w:rsidRPr="00D349F5" w14:paraId="14309A2C" w14:textId="77777777" w:rsidTr="005569E2">
        <w:trPr>
          <w:trHeight w:val="321"/>
          <w:jc w:val="center"/>
        </w:trPr>
        <w:tc>
          <w:tcPr>
            <w:tcW w:w="830" w:type="dxa"/>
            <w:tcBorders>
              <w:top w:val="single" w:sz="8" w:space="0" w:color="000000"/>
              <w:bottom w:val="single" w:sz="8" w:space="0" w:color="000000"/>
            </w:tcBorders>
            <w:shd w:val="clear" w:color="auto" w:fill="auto"/>
            <w:vAlign w:val="center"/>
          </w:tcPr>
          <w:p w14:paraId="680C2D4C" w14:textId="77777777" w:rsidR="007D5DDF" w:rsidRPr="00D349F5" w:rsidRDefault="007D5DDF" w:rsidP="00D349F5">
            <w:pPr>
              <w:spacing w:after="0" w:line="360" w:lineRule="auto"/>
              <w:jc w:val="center"/>
              <w:rPr>
                <w:rFonts w:ascii="Times New Roman" w:hAnsi="Times New Roman"/>
                <w:bCs/>
                <w:color w:val="000000" w:themeColor="text1"/>
                <w:lang w:val="id-ID"/>
              </w:rPr>
            </w:pPr>
            <w:r w:rsidRPr="00D349F5">
              <w:rPr>
                <w:rFonts w:ascii="Times New Roman" w:hAnsi="Times New Roman"/>
                <w:bCs/>
                <w:color w:val="000000" w:themeColor="text1"/>
                <w:lang w:val="id-ID"/>
              </w:rPr>
              <w:t>Tahun</w:t>
            </w:r>
          </w:p>
        </w:tc>
        <w:tc>
          <w:tcPr>
            <w:tcW w:w="1722" w:type="dxa"/>
            <w:tcBorders>
              <w:top w:val="single" w:sz="8" w:space="0" w:color="000000"/>
              <w:bottom w:val="single" w:sz="8" w:space="0" w:color="000000"/>
            </w:tcBorders>
            <w:shd w:val="clear" w:color="auto" w:fill="auto"/>
          </w:tcPr>
          <w:p w14:paraId="3632B94A" w14:textId="77777777" w:rsidR="007D5DDF" w:rsidRPr="00D349F5" w:rsidRDefault="007D5DDF" w:rsidP="00D349F5">
            <w:pPr>
              <w:spacing w:after="0" w:line="360" w:lineRule="auto"/>
              <w:jc w:val="center"/>
              <w:rPr>
                <w:rFonts w:ascii="Times New Roman" w:hAnsi="Times New Roman"/>
                <w:bCs/>
                <w:color w:val="000000" w:themeColor="text1"/>
              </w:rPr>
            </w:pPr>
            <w:r w:rsidRPr="00D349F5">
              <w:rPr>
                <w:rFonts w:ascii="Times New Roman" w:hAnsi="Times New Roman"/>
                <w:bCs/>
                <w:color w:val="000000" w:themeColor="text1"/>
                <w:lang w:val="id-ID"/>
              </w:rPr>
              <w:t>Modal Kerja</w:t>
            </w:r>
            <w:r w:rsidRPr="00D349F5">
              <w:rPr>
                <w:rFonts w:ascii="Times New Roman" w:hAnsi="Times New Roman"/>
                <w:bCs/>
                <w:color w:val="000000" w:themeColor="text1"/>
              </w:rPr>
              <w:t xml:space="preserve"> Bersih</w:t>
            </w:r>
          </w:p>
          <w:p w14:paraId="52FB2F50" w14:textId="77777777" w:rsidR="007D5DDF" w:rsidRPr="00D349F5" w:rsidRDefault="007D5DDF" w:rsidP="00D349F5">
            <w:pPr>
              <w:spacing w:after="0" w:line="360" w:lineRule="auto"/>
              <w:jc w:val="center"/>
              <w:rPr>
                <w:rFonts w:ascii="Times New Roman" w:hAnsi="Times New Roman"/>
                <w:bCs/>
                <w:color w:val="000000" w:themeColor="text1"/>
              </w:rPr>
            </w:pPr>
            <w:r w:rsidRPr="00D349F5">
              <w:rPr>
                <w:rFonts w:ascii="Times New Roman" w:hAnsi="Times New Roman"/>
                <w:bCs/>
                <w:color w:val="000000" w:themeColor="text1"/>
                <w:lang w:val="id-ID"/>
              </w:rPr>
              <w:t>(</w:t>
            </w:r>
            <w:r w:rsidR="00051A19" w:rsidRPr="00D349F5">
              <w:rPr>
                <w:rFonts w:ascii="Times New Roman" w:hAnsi="Times New Roman"/>
                <w:bCs/>
                <w:color w:val="000000" w:themeColor="text1"/>
              </w:rPr>
              <w:t>Milyar rupiah</w:t>
            </w:r>
            <w:r w:rsidRPr="00D349F5">
              <w:rPr>
                <w:rFonts w:ascii="Times New Roman" w:hAnsi="Times New Roman"/>
                <w:bCs/>
                <w:color w:val="000000" w:themeColor="text1"/>
              </w:rPr>
              <w:t>)</w:t>
            </w:r>
          </w:p>
        </w:tc>
        <w:tc>
          <w:tcPr>
            <w:tcW w:w="1468" w:type="dxa"/>
            <w:tcBorders>
              <w:top w:val="single" w:sz="8" w:space="0" w:color="000000"/>
              <w:bottom w:val="single" w:sz="8" w:space="0" w:color="000000"/>
            </w:tcBorders>
            <w:shd w:val="clear" w:color="auto" w:fill="auto"/>
          </w:tcPr>
          <w:p w14:paraId="0952EB54" w14:textId="77777777" w:rsidR="00051A19" w:rsidRPr="00D349F5" w:rsidRDefault="007D5DDF" w:rsidP="00D349F5">
            <w:pPr>
              <w:spacing w:after="0" w:line="360" w:lineRule="auto"/>
              <w:jc w:val="center"/>
              <w:rPr>
                <w:rFonts w:ascii="Times New Roman" w:hAnsi="Times New Roman"/>
                <w:bCs/>
                <w:color w:val="000000" w:themeColor="text1"/>
              </w:rPr>
            </w:pPr>
            <w:r w:rsidRPr="00D349F5">
              <w:rPr>
                <w:rFonts w:ascii="Times New Roman" w:hAnsi="Times New Roman"/>
                <w:bCs/>
                <w:color w:val="000000" w:themeColor="text1"/>
              </w:rPr>
              <w:t>Laba Bersih</w:t>
            </w:r>
          </w:p>
          <w:p w14:paraId="4D1AB222" w14:textId="77777777" w:rsidR="007D5DDF" w:rsidRPr="00D349F5" w:rsidRDefault="00051A19" w:rsidP="00D349F5">
            <w:pPr>
              <w:spacing w:after="0" w:line="360" w:lineRule="auto"/>
              <w:jc w:val="center"/>
              <w:rPr>
                <w:rFonts w:ascii="Times New Roman" w:hAnsi="Times New Roman"/>
                <w:bCs/>
                <w:color w:val="000000" w:themeColor="text1"/>
              </w:rPr>
            </w:pPr>
            <w:r w:rsidRPr="00D349F5">
              <w:rPr>
                <w:rFonts w:ascii="Times New Roman" w:hAnsi="Times New Roman"/>
                <w:bCs/>
                <w:color w:val="000000" w:themeColor="text1"/>
                <w:lang w:val="id-ID"/>
              </w:rPr>
              <w:t>(</w:t>
            </w:r>
            <w:r w:rsidRPr="00D349F5">
              <w:rPr>
                <w:rFonts w:ascii="Times New Roman" w:hAnsi="Times New Roman"/>
                <w:bCs/>
                <w:color w:val="000000" w:themeColor="text1"/>
              </w:rPr>
              <w:t>Milyar rupiah)</w:t>
            </w:r>
          </w:p>
        </w:tc>
      </w:tr>
      <w:tr w:rsidR="006D3BB3" w:rsidRPr="00D349F5" w14:paraId="65D1576C" w14:textId="77777777" w:rsidTr="005569E2">
        <w:trPr>
          <w:trHeight w:val="721"/>
          <w:jc w:val="center"/>
        </w:trPr>
        <w:tc>
          <w:tcPr>
            <w:tcW w:w="830" w:type="dxa"/>
            <w:tcBorders>
              <w:left w:val="nil"/>
              <w:right w:val="nil"/>
            </w:tcBorders>
            <w:shd w:val="clear" w:color="auto" w:fill="auto"/>
          </w:tcPr>
          <w:p w14:paraId="279738F7" w14:textId="77777777" w:rsidR="007D5DDF" w:rsidRPr="00D349F5" w:rsidRDefault="007D5DDF" w:rsidP="005569E2">
            <w:pPr>
              <w:tabs>
                <w:tab w:val="left" w:pos="912"/>
              </w:tabs>
              <w:spacing w:after="0" w:line="360" w:lineRule="auto"/>
              <w:rPr>
                <w:rFonts w:ascii="Times New Roman" w:hAnsi="Times New Roman"/>
                <w:bCs/>
                <w:color w:val="000000" w:themeColor="text1"/>
              </w:rPr>
            </w:pPr>
            <w:r w:rsidRPr="00D349F5">
              <w:rPr>
                <w:rFonts w:ascii="Times New Roman" w:hAnsi="Times New Roman"/>
                <w:bCs/>
                <w:color w:val="000000" w:themeColor="text1"/>
              </w:rPr>
              <w:t>2010</w:t>
            </w:r>
          </w:p>
          <w:p w14:paraId="6F71314C" w14:textId="77777777" w:rsidR="007D5DDF" w:rsidRPr="00D349F5" w:rsidRDefault="007D5DDF" w:rsidP="005569E2">
            <w:pPr>
              <w:tabs>
                <w:tab w:val="left" w:pos="912"/>
              </w:tabs>
              <w:spacing w:after="0" w:line="360" w:lineRule="auto"/>
              <w:rPr>
                <w:rFonts w:ascii="Times New Roman" w:hAnsi="Times New Roman"/>
                <w:bCs/>
                <w:color w:val="000000" w:themeColor="text1"/>
              </w:rPr>
            </w:pPr>
            <w:r w:rsidRPr="00D349F5">
              <w:rPr>
                <w:rFonts w:ascii="Times New Roman" w:hAnsi="Times New Roman"/>
                <w:bCs/>
                <w:color w:val="000000" w:themeColor="text1"/>
              </w:rPr>
              <w:t>2011</w:t>
            </w:r>
          </w:p>
          <w:p w14:paraId="647D1B15" w14:textId="77777777" w:rsidR="007D5DDF" w:rsidRPr="00D349F5" w:rsidRDefault="007D5DDF" w:rsidP="005569E2">
            <w:pPr>
              <w:tabs>
                <w:tab w:val="left" w:pos="912"/>
              </w:tabs>
              <w:spacing w:after="0" w:line="360" w:lineRule="auto"/>
              <w:rPr>
                <w:rFonts w:ascii="Times New Roman" w:hAnsi="Times New Roman"/>
                <w:bCs/>
                <w:color w:val="000000" w:themeColor="text1"/>
              </w:rPr>
            </w:pPr>
            <w:r w:rsidRPr="00D349F5">
              <w:rPr>
                <w:rFonts w:ascii="Times New Roman" w:hAnsi="Times New Roman"/>
                <w:bCs/>
                <w:color w:val="000000" w:themeColor="text1"/>
              </w:rPr>
              <w:t>2012</w:t>
            </w:r>
          </w:p>
          <w:p w14:paraId="2E84D2D1" w14:textId="77777777" w:rsidR="007D5DDF" w:rsidRPr="00D349F5" w:rsidRDefault="007D5DDF" w:rsidP="005569E2">
            <w:pPr>
              <w:tabs>
                <w:tab w:val="left" w:pos="912"/>
              </w:tabs>
              <w:spacing w:after="0" w:line="360" w:lineRule="auto"/>
              <w:rPr>
                <w:rFonts w:ascii="Times New Roman" w:hAnsi="Times New Roman"/>
                <w:b/>
                <w:color w:val="000000" w:themeColor="text1"/>
              </w:rPr>
            </w:pPr>
            <w:r w:rsidRPr="00D349F5">
              <w:rPr>
                <w:rFonts w:ascii="Times New Roman" w:hAnsi="Times New Roman"/>
                <w:bCs/>
                <w:color w:val="000000" w:themeColor="text1"/>
              </w:rPr>
              <w:t>2013</w:t>
            </w:r>
          </w:p>
          <w:p w14:paraId="38985BC4" w14:textId="77777777" w:rsidR="007D5DDF" w:rsidRPr="00D349F5" w:rsidRDefault="007D5DDF" w:rsidP="005569E2">
            <w:pPr>
              <w:tabs>
                <w:tab w:val="left" w:pos="912"/>
              </w:tabs>
              <w:spacing w:after="0" w:line="360" w:lineRule="auto"/>
              <w:rPr>
                <w:rFonts w:ascii="Times New Roman" w:hAnsi="Times New Roman"/>
                <w:b/>
                <w:color w:val="000000" w:themeColor="text1"/>
              </w:rPr>
            </w:pPr>
            <w:r w:rsidRPr="00D349F5">
              <w:rPr>
                <w:rFonts w:ascii="Times New Roman" w:hAnsi="Times New Roman"/>
                <w:bCs/>
                <w:color w:val="000000" w:themeColor="text1"/>
              </w:rPr>
              <w:t>2014</w:t>
            </w:r>
          </w:p>
          <w:p w14:paraId="48053EC0" w14:textId="77777777" w:rsidR="007D5DDF" w:rsidRPr="00D349F5" w:rsidRDefault="007D5DDF" w:rsidP="005569E2">
            <w:pPr>
              <w:tabs>
                <w:tab w:val="left" w:pos="912"/>
              </w:tabs>
              <w:spacing w:after="0" w:line="360" w:lineRule="auto"/>
              <w:rPr>
                <w:rFonts w:ascii="Times New Roman" w:hAnsi="Times New Roman"/>
                <w:b/>
                <w:color w:val="000000" w:themeColor="text1"/>
                <w:lang w:val="id-ID"/>
              </w:rPr>
            </w:pPr>
            <w:r w:rsidRPr="00D349F5">
              <w:rPr>
                <w:rFonts w:ascii="Times New Roman" w:hAnsi="Times New Roman"/>
                <w:bCs/>
                <w:color w:val="000000" w:themeColor="text1"/>
                <w:lang w:val="id-ID"/>
              </w:rPr>
              <w:t>2015</w:t>
            </w:r>
          </w:p>
          <w:p w14:paraId="0C452FB5" w14:textId="77777777" w:rsidR="007D5DDF" w:rsidRPr="00D349F5" w:rsidRDefault="007D5DDF" w:rsidP="005569E2">
            <w:pPr>
              <w:tabs>
                <w:tab w:val="left" w:pos="912"/>
              </w:tabs>
              <w:spacing w:after="0" w:line="360" w:lineRule="auto"/>
              <w:rPr>
                <w:rFonts w:ascii="Times New Roman" w:hAnsi="Times New Roman"/>
                <w:b/>
                <w:color w:val="000000" w:themeColor="text1"/>
                <w:lang w:val="id-ID"/>
              </w:rPr>
            </w:pPr>
            <w:r w:rsidRPr="00D349F5">
              <w:rPr>
                <w:rFonts w:ascii="Times New Roman" w:hAnsi="Times New Roman"/>
                <w:bCs/>
                <w:color w:val="000000" w:themeColor="text1"/>
                <w:lang w:val="id-ID"/>
              </w:rPr>
              <w:t>2016</w:t>
            </w:r>
          </w:p>
          <w:p w14:paraId="5543F211" w14:textId="77777777" w:rsidR="007D5DDF" w:rsidRPr="00D349F5" w:rsidRDefault="007D5DDF" w:rsidP="005569E2">
            <w:pPr>
              <w:tabs>
                <w:tab w:val="left" w:pos="912"/>
              </w:tabs>
              <w:spacing w:after="0" w:line="360" w:lineRule="auto"/>
              <w:rPr>
                <w:rFonts w:ascii="Times New Roman" w:hAnsi="Times New Roman"/>
                <w:bCs/>
                <w:color w:val="000000" w:themeColor="text1"/>
              </w:rPr>
            </w:pPr>
            <w:r w:rsidRPr="00D349F5">
              <w:rPr>
                <w:rFonts w:ascii="Times New Roman" w:hAnsi="Times New Roman"/>
                <w:bCs/>
                <w:color w:val="000000" w:themeColor="text1"/>
                <w:lang w:val="id-ID"/>
              </w:rPr>
              <w:t>2017</w:t>
            </w:r>
          </w:p>
        </w:tc>
        <w:tc>
          <w:tcPr>
            <w:tcW w:w="1722" w:type="dxa"/>
            <w:tcBorders>
              <w:left w:val="nil"/>
              <w:right w:val="nil"/>
            </w:tcBorders>
            <w:shd w:val="clear" w:color="auto" w:fill="auto"/>
          </w:tcPr>
          <w:p w14:paraId="2AAA62AC" w14:textId="77777777" w:rsidR="007D5DDF" w:rsidRPr="00D349F5" w:rsidRDefault="007D5DDF" w:rsidP="005569E2">
            <w:pPr>
              <w:tabs>
                <w:tab w:val="left" w:pos="912"/>
              </w:tabs>
              <w:spacing w:after="0" w:line="360" w:lineRule="auto"/>
              <w:rPr>
                <w:rFonts w:ascii="Times New Roman" w:hAnsi="Times New Roman"/>
                <w:color w:val="000000" w:themeColor="text1"/>
              </w:rPr>
            </w:pPr>
            <w:r w:rsidRPr="00D349F5">
              <w:rPr>
                <w:rFonts w:ascii="Times New Roman" w:hAnsi="Times New Roman"/>
                <w:color w:val="000000" w:themeColor="text1"/>
              </w:rPr>
              <w:t>-1.742</w:t>
            </w:r>
          </w:p>
          <w:p w14:paraId="65983AEC" w14:textId="77777777" w:rsidR="007D5DDF" w:rsidRPr="00D349F5" w:rsidRDefault="007D5DDF" w:rsidP="005569E2">
            <w:pPr>
              <w:tabs>
                <w:tab w:val="left" w:pos="912"/>
              </w:tabs>
              <w:spacing w:after="0" w:line="360" w:lineRule="auto"/>
              <w:rPr>
                <w:rFonts w:ascii="Times New Roman" w:hAnsi="Times New Roman"/>
                <w:color w:val="000000" w:themeColor="text1"/>
              </w:rPr>
            </w:pPr>
            <w:r w:rsidRPr="00D349F5">
              <w:rPr>
                <w:rFonts w:ascii="Times New Roman" w:hAnsi="Times New Roman"/>
                <w:color w:val="000000" w:themeColor="text1"/>
              </w:rPr>
              <w:t>-931</w:t>
            </w:r>
          </w:p>
          <w:p w14:paraId="1C1952CB" w14:textId="77777777" w:rsidR="007D5DDF" w:rsidRPr="00D349F5" w:rsidRDefault="007D5DDF" w:rsidP="005569E2">
            <w:pPr>
              <w:tabs>
                <w:tab w:val="left" w:pos="912"/>
              </w:tabs>
              <w:spacing w:after="0" w:line="360" w:lineRule="auto"/>
              <w:rPr>
                <w:rFonts w:ascii="Times New Roman" w:hAnsi="Times New Roman"/>
                <w:color w:val="000000" w:themeColor="text1"/>
              </w:rPr>
            </w:pPr>
            <w:r w:rsidRPr="00D349F5">
              <w:rPr>
                <w:rFonts w:ascii="Times New Roman" w:hAnsi="Times New Roman"/>
                <w:color w:val="000000" w:themeColor="text1"/>
              </w:rPr>
              <w:t>3.866</w:t>
            </w:r>
          </w:p>
          <w:p w14:paraId="1289EE2C" w14:textId="77777777" w:rsidR="007D5DDF" w:rsidRPr="00D349F5" w:rsidRDefault="007D5DDF" w:rsidP="005569E2">
            <w:pPr>
              <w:tabs>
                <w:tab w:val="left" w:pos="912"/>
              </w:tabs>
              <w:spacing w:after="0" w:line="360" w:lineRule="auto"/>
              <w:rPr>
                <w:rFonts w:ascii="Times New Roman" w:hAnsi="Times New Roman"/>
                <w:color w:val="000000" w:themeColor="text1"/>
              </w:rPr>
            </w:pPr>
            <w:r w:rsidRPr="00D349F5">
              <w:rPr>
                <w:rFonts w:ascii="Times New Roman" w:hAnsi="Times New Roman"/>
                <w:color w:val="000000" w:themeColor="text1"/>
              </w:rPr>
              <w:t>4.638</w:t>
            </w:r>
          </w:p>
          <w:p w14:paraId="5082B8D8" w14:textId="77777777" w:rsidR="007D5DDF" w:rsidRPr="00D349F5" w:rsidRDefault="007D5DDF" w:rsidP="005569E2">
            <w:pPr>
              <w:tabs>
                <w:tab w:val="left" w:pos="912"/>
              </w:tabs>
              <w:spacing w:after="0" w:line="360" w:lineRule="auto"/>
              <w:rPr>
                <w:rFonts w:ascii="Times New Roman" w:hAnsi="Times New Roman"/>
                <w:color w:val="000000" w:themeColor="text1"/>
              </w:rPr>
            </w:pPr>
            <w:r w:rsidRPr="00D349F5">
              <w:rPr>
                <w:rFonts w:ascii="Times New Roman" w:hAnsi="Times New Roman"/>
                <w:color w:val="000000" w:themeColor="text1"/>
              </w:rPr>
              <w:t>1.976</w:t>
            </w:r>
          </w:p>
          <w:p w14:paraId="41FA0C69" w14:textId="77777777" w:rsidR="007D5DDF" w:rsidRPr="00D349F5" w:rsidRDefault="007D5DDF" w:rsidP="005569E2">
            <w:pPr>
              <w:tabs>
                <w:tab w:val="left" w:pos="912"/>
              </w:tabs>
              <w:spacing w:after="0" w:line="360" w:lineRule="auto"/>
              <w:rPr>
                <w:rFonts w:ascii="Times New Roman" w:hAnsi="Times New Roman"/>
                <w:color w:val="000000" w:themeColor="text1"/>
              </w:rPr>
            </w:pPr>
            <w:r w:rsidRPr="00D349F5">
              <w:rPr>
                <w:rFonts w:ascii="Times New Roman" w:hAnsi="Times New Roman"/>
                <w:color w:val="000000" w:themeColor="text1"/>
              </w:rPr>
              <w:t>12.499</w:t>
            </w:r>
          </w:p>
          <w:p w14:paraId="30BAFF19" w14:textId="77777777" w:rsidR="007D5DDF" w:rsidRPr="00D349F5" w:rsidRDefault="007D5DDF" w:rsidP="005569E2">
            <w:pPr>
              <w:tabs>
                <w:tab w:val="left" w:pos="912"/>
              </w:tabs>
              <w:spacing w:after="0" w:line="360" w:lineRule="auto"/>
              <w:rPr>
                <w:rFonts w:ascii="Times New Roman" w:hAnsi="Times New Roman"/>
                <w:color w:val="000000" w:themeColor="text1"/>
              </w:rPr>
            </w:pPr>
            <w:r w:rsidRPr="00D349F5">
              <w:rPr>
                <w:rFonts w:ascii="Times New Roman" w:hAnsi="Times New Roman"/>
                <w:color w:val="000000" w:themeColor="text1"/>
              </w:rPr>
              <w:t>7.939</w:t>
            </w:r>
          </w:p>
          <w:p w14:paraId="10D92B97" w14:textId="77777777" w:rsidR="007D5DDF" w:rsidRPr="00D349F5" w:rsidRDefault="007D5DDF" w:rsidP="005569E2">
            <w:pPr>
              <w:tabs>
                <w:tab w:val="left" w:pos="912"/>
              </w:tabs>
              <w:spacing w:after="0" w:line="360" w:lineRule="auto"/>
              <w:rPr>
                <w:rFonts w:ascii="Times New Roman" w:hAnsi="Times New Roman"/>
                <w:color w:val="000000" w:themeColor="text1"/>
              </w:rPr>
            </w:pPr>
            <w:r w:rsidRPr="00D349F5">
              <w:rPr>
                <w:rFonts w:ascii="Times New Roman" w:hAnsi="Times New Roman"/>
                <w:color w:val="000000" w:themeColor="text1"/>
              </w:rPr>
              <w:t>2.185</w:t>
            </w:r>
          </w:p>
        </w:tc>
        <w:tc>
          <w:tcPr>
            <w:tcW w:w="1468" w:type="dxa"/>
            <w:tcBorders>
              <w:left w:val="nil"/>
              <w:right w:val="nil"/>
            </w:tcBorders>
            <w:shd w:val="clear" w:color="auto" w:fill="auto"/>
          </w:tcPr>
          <w:p w14:paraId="7669FA99" w14:textId="77777777" w:rsidR="007D5DDF" w:rsidRPr="00D349F5" w:rsidRDefault="007D5DDF" w:rsidP="005569E2">
            <w:pPr>
              <w:tabs>
                <w:tab w:val="left" w:pos="912"/>
              </w:tabs>
              <w:spacing w:after="0" w:line="360" w:lineRule="auto"/>
              <w:rPr>
                <w:rFonts w:ascii="Times New Roman" w:hAnsi="Times New Roman"/>
                <w:color w:val="000000" w:themeColor="text1"/>
              </w:rPr>
            </w:pPr>
            <w:r w:rsidRPr="00D349F5">
              <w:rPr>
                <w:rFonts w:ascii="Times New Roman" w:hAnsi="Times New Roman"/>
                <w:color w:val="000000" w:themeColor="text1"/>
              </w:rPr>
              <w:t>15.870</w:t>
            </w:r>
          </w:p>
          <w:p w14:paraId="5ABFA901" w14:textId="77777777" w:rsidR="007D5DDF" w:rsidRPr="00D349F5" w:rsidRDefault="007D5DDF" w:rsidP="005569E2">
            <w:pPr>
              <w:tabs>
                <w:tab w:val="left" w:pos="912"/>
              </w:tabs>
              <w:spacing w:after="0" w:line="360" w:lineRule="auto"/>
              <w:rPr>
                <w:rFonts w:ascii="Times New Roman" w:hAnsi="Times New Roman"/>
                <w:color w:val="000000" w:themeColor="text1"/>
              </w:rPr>
            </w:pPr>
            <w:r w:rsidRPr="00D349F5">
              <w:rPr>
                <w:rFonts w:ascii="Times New Roman" w:hAnsi="Times New Roman"/>
                <w:color w:val="000000" w:themeColor="text1"/>
              </w:rPr>
              <w:t>15.470</w:t>
            </w:r>
          </w:p>
          <w:p w14:paraId="05C37B16" w14:textId="77777777" w:rsidR="007D5DDF" w:rsidRPr="00D349F5" w:rsidRDefault="007D5DDF" w:rsidP="005569E2">
            <w:pPr>
              <w:tabs>
                <w:tab w:val="left" w:pos="912"/>
              </w:tabs>
              <w:spacing w:after="0" w:line="360" w:lineRule="auto"/>
              <w:rPr>
                <w:rFonts w:ascii="Times New Roman" w:hAnsi="Times New Roman"/>
                <w:color w:val="000000" w:themeColor="text1"/>
              </w:rPr>
            </w:pPr>
            <w:r w:rsidRPr="00D349F5">
              <w:rPr>
                <w:rFonts w:ascii="Times New Roman" w:hAnsi="Times New Roman"/>
                <w:color w:val="000000" w:themeColor="text1"/>
              </w:rPr>
              <w:t>18.362</w:t>
            </w:r>
          </w:p>
          <w:p w14:paraId="3755A7CD" w14:textId="77777777" w:rsidR="007D5DDF" w:rsidRPr="00D349F5" w:rsidRDefault="007D5DDF" w:rsidP="005569E2">
            <w:pPr>
              <w:tabs>
                <w:tab w:val="left" w:pos="912"/>
              </w:tabs>
              <w:spacing w:after="0" w:line="360" w:lineRule="auto"/>
              <w:rPr>
                <w:rFonts w:ascii="Times New Roman" w:hAnsi="Times New Roman"/>
                <w:color w:val="000000" w:themeColor="text1"/>
              </w:rPr>
            </w:pPr>
            <w:r w:rsidRPr="00D349F5">
              <w:rPr>
                <w:rFonts w:ascii="Times New Roman" w:hAnsi="Times New Roman"/>
                <w:color w:val="000000" w:themeColor="text1"/>
              </w:rPr>
              <w:t>20.290</w:t>
            </w:r>
          </w:p>
          <w:p w14:paraId="6C132EC6" w14:textId="77777777" w:rsidR="007D5DDF" w:rsidRPr="00D349F5" w:rsidRDefault="007D5DDF" w:rsidP="005569E2">
            <w:pPr>
              <w:tabs>
                <w:tab w:val="left" w:pos="912"/>
              </w:tabs>
              <w:spacing w:after="0" w:line="360" w:lineRule="auto"/>
              <w:rPr>
                <w:rFonts w:ascii="Times New Roman" w:hAnsi="Times New Roman"/>
                <w:color w:val="000000" w:themeColor="text1"/>
              </w:rPr>
            </w:pPr>
            <w:r w:rsidRPr="00D349F5">
              <w:rPr>
                <w:rFonts w:ascii="Times New Roman" w:hAnsi="Times New Roman"/>
                <w:color w:val="000000" w:themeColor="text1"/>
              </w:rPr>
              <w:t>21.274</w:t>
            </w:r>
          </w:p>
          <w:p w14:paraId="36F650D3" w14:textId="77777777" w:rsidR="007D5DDF" w:rsidRPr="00D349F5" w:rsidRDefault="007D5DDF" w:rsidP="005569E2">
            <w:pPr>
              <w:tabs>
                <w:tab w:val="left" w:pos="912"/>
              </w:tabs>
              <w:spacing w:after="0" w:line="360" w:lineRule="auto"/>
              <w:rPr>
                <w:rFonts w:ascii="Times New Roman" w:hAnsi="Times New Roman"/>
                <w:color w:val="000000" w:themeColor="text1"/>
              </w:rPr>
            </w:pPr>
            <w:r w:rsidRPr="00D349F5">
              <w:rPr>
                <w:rFonts w:ascii="Times New Roman" w:hAnsi="Times New Roman"/>
                <w:color w:val="000000" w:themeColor="text1"/>
              </w:rPr>
              <w:t>23.317</w:t>
            </w:r>
          </w:p>
          <w:p w14:paraId="228781E6" w14:textId="77777777" w:rsidR="007D5DDF" w:rsidRPr="00D349F5" w:rsidRDefault="007D5DDF" w:rsidP="005569E2">
            <w:pPr>
              <w:tabs>
                <w:tab w:val="left" w:pos="912"/>
              </w:tabs>
              <w:spacing w:after="0" w:line="360" w:lineRule="auto"/>
              <w:rPr>
                <w:rFonts w:ascii="Times New Roman" w:hAnsi="Times New Roman"/>
                <w:color w:val="000000" w:themeColor="text1"/>
              </w:rPr>
            </w:pPr>
            <w:r w:rsidRPr="00D349F5">
              <w:rPr>
                <w:rFonts w:ascii="Times New Roman" w:hAnsi="Times New Roman"/>
                <w:color w:val="000000" w:themeColor="text1"/>
              </w:rPr>
              <w:t>29.172</w:t>
            </w:r>
          </w:p>
          <w:p w14:paraId="438F26D3" w14:textId="77777777" w:rsidR="007D5DDF" w:rsidRPr="00D349F5" w:rsidRDefault="007D5DDF" w:rsidP="005569E2">
            <w:pPr>
              <w:tabs>
                <w:tab w:val="left" w:pos="912"/>
              </w:tabs>
              <w:spacing w:after="0" w:line="360" w:lineRule="auto"/>
              <w:rPr>
                <w:rFonts w:ascii="Times New Roman" w:hAnsi="Times New Roman"/>
                <w:color w:val="000000" w:themeColor="text1"/>
              </w:rPr>
            </w:pPr>
            <w:r w:rsidRPr="00D349F5">
              <w:rPr>
                <w:rFonts w:ascii="Times New Roman" w:hAnsi="Times New Roman"/>
                <w:color w:val="000000" w:themeColor="text1"/>
              </w:rPr>
              <w:t>32.701</w:t>
            </w:r>
          </w:p>
        </w:tc>
      </w:tr>
    </w:tbl>
    <w:p w14:paraId="2B13C438" w14:textId="77777777" w:rsidR="007D5DDF" w:rsidRPr="00267803" w:rsidRDefault="007D5DDF" w:rsidP="005569E2">
      <w:pPr>
        <w:spacing w:after="0" w:line="240" w:lineRule="auto"/>
        <w:ind w:left="993" w:hanging="993"/>
        <w:jc w:val="center"/>
        <w:rPr>
          <w:rFonts w:ascii="Times New Roman" w:hAnsi="Times New Roman"/>
          <w:color w:val="000000" w:themeColor="text1"/>
          <w:sz w:val="24"/>
        </w:rPr>
      </w:pPr>
      <w:r w:rsidRPr="00267803">
        <w:rPr>
          <w:rFonts w:ascii="Times New Roman" w:hAnsi="Times New Roman"/>
          <w:i/>
          <w:color w:val="000000" w:themeColor="text1"/>
          <w:sz w:val="24"/>
          <w:lang w:val="id-ID"/>
        </w:rPr>
        <w:t>Sumber</w:t>
      </w:r>
      <w:r w:rsidRPr="00267803">
        <w:rPr>
          <w:rFonts w:ascii="Times New Roman" w:hAnsi="Times New Roman"/>
          <w:color w:val="000000" w:themeColor="text1"/>
          <w:sz w:val="24"/>
          <w:lang w:val="id-ID"/>
        </w:rPr>
        <w:t>:</w:t>
      </w:r>
      <w:r w:rsidRPr="00267803">
        <w:rPr>
          <w:rFonts w:ascii="Times New Roman" w:hAnsi="Times New Roman"/>
          <w:color w:val="000000" w:themeColor="text1"/>
          <w:sz w:val="24"/>
        </w:rPr>
        <w:t xml:space="preserve"> Bursa Efek Indonesia (data diolah, 2018)</w:t>
      </w:r>
    </w:p>
    <w:p w14:paraId="305B6718" w14:textId="77777777" w:rsidR="00E42AC6" w:rsidRDefault="00E42AC6" w:rsidP="00682740">
      <w:pPr>
        <w:spacing w:after="0" w:line="240" w:lineRule="auto"/>
        <w:ind w:firstLine="567"/>
        <w:jc w:val="both"/>
        <w:rPr>
          <w:rFonts w:ascii="Times New Roman" w:hAnsi="Times New Roman"/>
          <w:color w:val="000000" w:themeColor="text1"/>
          <w:sz w:val="24"/>
          <w:szCs w:val="24"/>
          <w:lang w:val="id-ID"/>
        </w:rPr>
      </w:pPr>
    </w:p>
    <w:p w14:paraId="3D8ED9E3" w14:textId="77777777" w:rsidR="007E7777" w:rsidRDefault="0021141C" w:rsidP="007E7777">
      <w:pPr>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Berdasarkan data pada table 1 diatas, dapat kita lihat perkembangan moda</w:t>
      </w:r>
      <w:r w:rsidR="00E52A46">
        <w:rPr>
          <w:rFonts w:ascii="Times New Roman" w:hAnsi="Times New Roman"/>
          <w:color w:val="000000" w:themeColor="text1"/>
          <w:sz w:val="24"/>
          <w:szCs w:val="24"/>
        </w:rPr>
        <w:t>l</w:t>
      </w:r>
      <w:r>
        <w:rPr>
          <w:rFonts w:ascii="Times New Roman" w:hAnsi="Times New Roman"/>
          <w:color w:val="000000" w:themeColor="text1"/>
          <w:sz w:val="24"/>
          <w:szCs w:val="24"/>
        </w:rPr>
        <w:t xml:space="preserve"> kerja bersih </w:t>
      </w:r>
      <w:r w:rsidR="009329A8">
        <w:rPr>
          <w:rFonts w:ascii="Times New Roman" w:hAnsi="Times New Roman"/>
          <w:color w:val="000000" w:themeColor="text1"/>
          <w:sz w:val="24"/>
          <w:szCs w:val="24"/>
        </w:rPr>
        <w:t xml:space="preserve">dan laba bersih </w:t>
      </w:r>
      <w:r>
        <w:rPr>
          <w:rFonts w:ascii="Times New Roman" w:hAnsi="Times New Roman"/>
          <w:color w:val="000000" w:themeColor="text1"/>
          <w:sz w:val="24"/>
          <w:szCs w:val="24"/>
        </w:rPr>
        <w:t xml:space="preserve">PT. Telkom Indonesia (Persero) Tbk dari tahun 2010-2017. </w:t>
      </w:r>
      <w:r w:rsidR="00FF2323">
        <w:rPr>
          <w:rFonts w:ascii="Times New Roman" w:hAnsi="Times New Roman"/>
          <w:color w:val="000000" w:themeColor="text1"/>
          <w:sz w:val="24"/>
          <w:szCs w:val="24"/>
        </w:rPr>
        <w:t>Perkembangan modal kerja PT. Telkom Indonesia (Persero) Tbk mengalami</w:t>
      </w:r>
      <w:r w:rsidR="009329A8">
        <w:rPr>
          <w:rFonts w:ascii="Times New Roman" w:hAnsi="Times New Roman"/>
          <w:color w:val="000000" w:themeColor="text1"/>
          <w:sz w:val="24"/>
          <w:szCs w:val="24"/>
        </w:rPr>
        <w:t xml:space="preserve"> fluktuatif sedangkan keuntungan bersih yang diperoleh perusahaan cenderung mengalami kenaikan. </w:t>
      </w:r>
      <w:r>
        <w:rPr>
          <w:rFonts w:ascii="Times New Roman" w:hAnsi="Times New Roman"/>
          <w:color w:val="000000" w:themeColor="text1"/>
          <w:sz w:val="24"/>
          <w:szCs w:val="24"/>
        </w:rPr>
        <w:t>Data tahun 2010 dan 2011</w:t>
      </w:r>
      <w:r w:rsidR="00E52A46">
        <w:rPr>
          <w:rFonts w:ascii="Times New Roman" w:hAnsi="Times New Roman"/>
          <w:color w:val="000000" w:themeColor="text1"/>
          <w:sz w:val="24"/>
          <w:szCs w:val="24"/>
        </w:rPr>
        <w:t xml:space="preserve"> modal kerja perusahaan </w:t>
      </w:r>
      <w:r>
        <w:rPr>
          <w:rFonts w:ascii="Times New Roman" w:hAnsi="Times New Roman"/>
          <w:color w:val="000000" w:themeColor="text1"/>
          <w:sz w:val="24"/>
          <w:szCs w:val="24"/>
        </w:rPr>
        <w:t xml:space="preserve">mengalami deficit (kekurangan) </w:t>
      </w:r>
      <w:r w:rsidR="00E52A46">
        <w:rPr>
          <w:rFonts w:ascii="Times New Roman" w:hAnsi="Times New Roman"/>
          <w:color w:val="000000" w:themeColor="text1"/>
          <w:sz w:val="24"/>
          <w:szCs w:val="24"/>
        </w:rPr>
        <w:t xml:space="preserve">tetapi </w:t>
      </w:r>
      <w:r>
        <w:rPr>
          <w:rFonts w:ascii="Times New Roman" w:hAnsi="Times New Roman"/>
          <w:color w:val="000000" w:themeColor="text1"/>
          <w:sz w:val="24"/>
          <w:szCs w:val="24"/>
        </w:rPr>
        <w:t>masih mampu memperoleh keuntungan bersih</w:t>
      </w:r>
      <w:r w:rsidR="009329A8">
        <w:rPr>
          <w:rFonts w:ascii="Times New Roman" w:hAnsi="Times New Roman"/>
          <w:color w:val="000000" w:themeColor="text1"/>
          <w:sz w:val="24"/>
          <w:szCs w:val="24"/>
        </w:rPr>
        <w:t xml:space="preserve"> </w:t>
      </w:r>
      <w:r w:rsidR="004E5F86">
        <w:rPr>
          <w:rFonts w:ascii="Times New Roman" w:hAnsi="Times New Roman"/>
          <w:color w:val="000000" w:themeColor="text1"/>
          <w:sz w:val="24"/>
          <w:szCs w:val="24"/>
        </w:rPr>
        <w:t>bagi perusahaan</w:t>
      </w:r>
      <w:r>
        <w:rPr>
          <w:rFonts w:ascii="Times New Roman" w:hAnsi="Times New Roman"/>
          <w:color w:val="000000" w:themeColor="text1"/>
          <w:sz w:val="24"/>
          <w:szCs w:val="24"/>
        </w:rPr>
        <w:t xml:space="preserve">. </w:t>
      </w:r>
      <w:r w:rsidR="00210CA4">
        <w:rPr>
          <w:rFonts w:ascii="Times New Roman" w:hAnsi="Times New Roman"/>
          <w:color w:val="000000" w:themeColor="text1"/>
          <w:sz w:val="24"/>
          <w:szCs w:val="24"/>
        </w:rPr>
        <w:t xml:space="preserve">Kekurangan modal kerja ini terjadi akibat dari asset lancar lebih kecil dibandingkan dengan utang lancar. </w:t>
      </w:r>
    </w:p>
    <w:p w14:paraId="2C49AEF6" w14:textId="77777777" w:rsidR="0021141C" w:rsidRPr="0021141C" w:rsidRDefault="00FF2323" w:rsidP="00682740">
      <w:pPr>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Kemudian data tahun 2013-2014 </w:t>
      </w:r>
      <w:r w:rsidR="00E52A46">
        <w:rPr>
          <w:rFonts w:ascii="Times New Roman" w:hAnsi="Times New Roman"/>
          <w:color w:val="000000" w:themeColor="text1"/>
          <w:sz w:val="24"/>
          <w:szCs w:val="24"/>
        </w:rPr>
        <w:t>modal kerja perusahaan mengalami penurunan akan tetapi berbanding terbalik dengan laba bersih yang diperoleh perusahaan.</w:t>
      </w:r>
      <w:r w:rsidR="007E7777">
        <w:rPr>
          <w:rFonts w:ascii="Times New Roman" w:hAnsi="Times New Roman"/>
          <w:color w:val="000000" w:themeColor="text1"/>
          <w:sz w:val="24"/>
          <w:szCs w:val="24"/>
        </w:rPr>
        <w:t xml:space="preserve"> </w:t>
      </w:r>
      <w:r w:rsidR="00E81EB5">
        <w:rPr>
          <w:rFonts w:ascii="Times New Roman" w:hAnsi="Times New Roman"/>
          <w:color w:val="000000" w:themeColor="text1"/>
          <w:sz w:val="24"/>
          <w:szCs w:val="24"/>
        </w:rPr>
        <w:t xml:space="preserve">Modal </w:t>
      </w:r>
      <w:r w:rsidR="007E7777">
        <w:rPr>
          <w:rFonts w:ascii="Times New Roman" w:hAnsi="Times New Roman"/>
          <w:color w:val="000000" w:themeColor="text1"/>
          <w:sz w:val="24"/>
          <w:szCs w:val="24"/>
        </w:rPr>
        <w:t>kerja perusahaan</w:t>
      </w:r>
      <w:r w:rsidR="0053156D">
        <w:rPr>
          <w:rFonts w:ascii="Times New Roman" w:hAnsi="Times New Roman"/>
          <w:color w:val="000000" w:themeColor="text1"/>
          <w:sz w:val="24"/>
          <w:szCs w:val="24"/>
        </w:rPr>
        <w:t xml:space="preserve"> mengalami penu</w:t>
      </w:r>
      <w:r w:rsidR="007E7777">
        <w:rPr>
          <w:rFonts w:ascii="Times New Roman" w:hAnsi="Times New Roman"/>
          <w:color w:val="000000" w:themeColor="text1"/>
          <w:sz w:val="24"/>
          <w:szCs w:val="24"/>
        </w:rPr>
        <w:t>run</w:t>
      </w:r>
      <w:r w:rsidR="0053156D">
        <w:rPr>
          <w:rFonts w:ascii="Times New Roman" w:hAnsi="Times New Roman"/>
          <w:color w:val="000000" w:themeColor="text1"/>
          <w:sz w:val="24"/>
          <w:szCs w:val="24"/>
        </w:rPr>
        <w:t>an pada tahun 2014 sebesar</w:t>
      </w:r>
      <w:r w:rsidR="007E7777">
        <w:rPr>
          <w:rFonts w:ascii="Times New Roman" w:hAnsi="Times New Roman"/>
          <w:color w:val="000000" w:themeColor="text1"/>
          <w:sz w:val="24"/>
          <w:szCs w:val="24"/>
        </w:rPr>
        <w:t xml:space="preserve"> 57,4% akan tetapi perus</w:t>
      </w:r>
      <w:r w:rsidR="0029659B">
        <w:rPr>
          <w:rFonts w:ascii="Times New Roman" w:hAnsi="Times New Roman"/>
          <w:color w:val="000000" w:themeColor="text1"/>
          <w:sz w:val="24"/>
          <w:szCs w:val="24"/>
        </w:rPr>
        <w:t>a</w:t>
      </w:r>
      <w:r w:rsidR="007E7777">
        <w:rPr>
          <w:rFonts w:ascii="Times New Roman" w:hAnsi="Times New Roman"/>
          <w:color w:val="000000" w:themeColor="text1"/>
          <w:sz w:val="24"/>
          <w:szCs w:val="24"/>
        </w:rPr>
        <w:t xml:space="preserve">haan masih mampu memperoleh laba dan mengalami kenaikan sebesar 4,85%. </w:t>
      </w:r>
      <w:r w:rsidR="00625707">
        <w:rPr>
          <w:rFonts w:ascii="Times New Roman" w:hAnsi="Times New Roman"/>
          <w:color w:val="000000" w:themeColor="text1"/>
          <w:sz w:val="24"/>
          <w:szCs w:val="24"/>
        </w:rPr>
        <w:t xml:space="preserve">Pada </w:t>
      </w:r>
      <w:r w:rsidR="00E52A46">
        <w:rPr>
          <w:rFonts w:ascii="Times New Roman" w:hAnsi="Times New Roman"/>
          <w:color w:val="000000" w:themeColor="text1"/>
          <w:sz w:val="24"/>
          <w:szCs w:val="24"/>
        </w:rPr>
        <w:t xml:space="preserve">tahun 2015-2017 modal kerja perusahaan terus mengalami penurunan akan tetapi laba yang diperoleh perusahaan justru mengalami kenaikan. </w:t>
      </w:r>
    </w:p>
    <w:p w14:paraId="21C9D083" w14:textId="77777777" w:rsidR="009329A8" w:rsidRDefault="009329A8" w:rsidP="00682740">
      <w:pPr>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Perolehan </w:t>
      </w:r>
      <w:r w:rsidR="007D5DDF" w:rsidRPr="00267803">
        <w:rPr>
          <w:rFonts w:ascii="Times New Roman" w:hAnsi="Times New Roman"/>
          <w:color w:val="000000" w:themeColor="text1"/>
          <w:sz w:val="24"/>
          <w:szCs w:val="24"/>
        </w:rPr>
        <w:t>laba bersih</w:t>
      </w:r>
      <w:r>
        <w:rPr>
          <w:rFonts w:ascii="Times New Roman" w:hAnsi="Times New Roman"/>
          <w:color w:val="000000" w:themeColor="text1"/>
          <w:sz w:val="24"/>
          <w:szCs w:val="24"/>
        </w:rPr>
        <w:t xml:space="preserve"> perusahaan PT. Telkom Indonesia (Persero) Tbk terus mengalami k</w:t>
      </w:r>
      <w:r w:rsidR="00625707">
        <w:rPr>
          <w:rFonts w:ascii="Times New Roman" w:hAnsi="Times New Roman"/>
          <w:color w:val="000000" w:themeColor="text1"/>
          <w:sz w:val="24"/>
          <w:szCs w:val="24"/>
        </w:rPr>
        <w:t>enaikan kecuali pada tahun 2011. P</w:t>
      </w:r>
      <w:r>
        <w:rPr>
          <w:rFonts w:ascii="Times New Roman" w:hAnsi="Times New Roman"/>
          <w:color w:val="000000" w:themeColor="text1"/>
          <w:sz w:val="24"/>
          <w:szCs w:val="24"/>
        </w:rPr>
        <w:t xml:space="preserve">erolehan laba perusahaan mengalami penurunan kurang lebih </w:t>
      </w:r>
      <w:r w:rsidR="00027BEF">
        <w:rPr>
          <w:rFonts w:ascii="Times New Roman" w:hAnsi="Times New Roman"/>
          <w:color w:val="000000" w:themeColor="text1"/>
          <w:sz w:val="24"/>
          <w:szCs w:val="24"/>
        </w:rPr>
        <w:t xml:space="preserve">2,5% dari tahun sebelumnya. </w:t>
      </w:r>
      <w:r w:rsidR="00625707">
        <w:rPr>
          <w:rFonts w:ascii="Times New Roman" w:hAnsi="Times New Roman"/>
          <w:color w:val="000000" w:themeColor="text1"/>
          <w:sz w:val="24"/>
          <w:szCs w:val="24"/>
        </w:rPr>
        <w:t>Akan tetapi</w:t>
      </w:r>
      <w:r w:rsidR="00027BEF">
        <w:rPr>
          <w:rFonts w:ascii="Times New Roman" w:hAnsi="Times New Roman"/>
          <w:color w:val="000000" w:themeColor="text1"/>
          <w:sz w:val="24"/>
          <w:szCs w:val="24"/>
        </w:rPr>
        <w:t xml:space="preserve"> pada tahun </w:t>
      </w:r>
      <w:r w:rsidR="00630159">
        <w:rPr>
          <w:rFonts w:ascii="Times New Roman" w:hAnsi="Times New Roman"/>
          <w:color w:val="000000" w:themeColor="text1"/>
          <w:sz w:val="24"/>
          <w:szCs w:val="24"/>
        </w:rPr>
        <w:t xml:space="preserve">2012-2017 laba perusahaan terus menunjukkan </w:t>
      </w:r>
      <w:r w:rsidR="00630159" w:rsidRPr="00630159">
        <w:rPr>
          <w:rFonts w:ascii="Times New Roman" w:hAnsi="Times New Roman"/>
          <w:i/>
          <w:color w:val="000000" w:themeColor="text1"/>
          <w:sz w:val="24"/>
          <w:szCs w:val="24"/>
        </w:rPr>
        <w:t>trend</w:t>
      </w:r>
      <w:r w:rsidR="00630159">
        <w:rPr>
          <w:rFonts w:ascii="Times New Roman" w:hAnsi="Times New Roman"/>
          <w:color w:val="000000" w:themeColor="text1"/>
          <w:sz w:val="24"/>
          <w:szCs w:val="24"/>
        </w:rPr>
        <w:t xml:space="preserve"> positif dimana laba perusahaan terus mengalami peningkatan. </w:t>
      </w:r>
    </w:p>
    <w:p w14:paraId="5650ED75" w14:textId="77777777" w:rsidR="00DB1CF2" w:rsidRPr="00B427D6" w:rsidRDefault="00DB1CF2" w:rsidP="00995293">
      <w:pPr>
        <w:spacing w:after="0" w:line="240" w:lineRule="auto"/>
        <w:ind w:firstLine="567"/>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Perputaran modal kerja diharapkan mampu memberikan laba yang besar. </w:t>
      </w:r>
      <w:r w:rsidR="00B427D6">
        <w:rPr>
          <w:rFonts w:ascii="Times New Roman" w:eastAsia="Times New Roman" w:hAnsi="Times New Roman"/>
          <w:color w:val="000000" w:themeColor="text1"/>
          <w:sz w:val="24"/>
          <w:szCs w:val="24"/>
        </w:rPr>
        <w:t xml:space="preserve">semakin </w:t>
      </w:r>
      <w:r w:rsidR="00AA25F2">
        <w:rPr>
          <w:rFonts w:ascii="Times New Roman" w:eastAsia="Times New Roman" w:hAnsi="Times New Roman"/>
          <w:color w:val="000000" w:themeColor="text1"/>
          <w:sz w:val="24"/>
          <w:szCs w:val="24"/>
        </w:rPr>
        <w:t xml:space="preserve">besar suatu perusahaan maka kebutuhan modal juga akan semakin besar dan harus disertai dengan tingkat perputaran yang tinggi pula agar menutupi biaya yang dikeluarkan. Artinya, </w:t>
      </w:r>
      <w:r w:rsidR="00B427D6">
        <w:rPr>
          <w:rFonts w:ascii="Times New Roman" w:eastAsia="Times New Roman" w:hAnsi="Times New Roman"/>
          <w:color w:val="000000" w:themeColor="text1"/>
          <w:sz w:val="24"/>
          <w:szCs w:val="24"/>
        </w:rPr>
        <w:t xml:space="preserve">Semakin tinggi </w:t>
      </w:r>
      <w:r w:rsidR="00B427D6">
        <w:rPr>
          <w:rFonts w:ascii="Times New Roman" w:eastAsia="Times New Roman" w:hAnsi="Times New Roman"/>
          <w:i/>
          <w:color w:val="000000" w:themeColor="text1"/>
          <w:sz w:val="24"/>
          <w:szCs w:val="24"/>
        </w:rPr>
        <w:t xml:space="preserve">turnover </w:t>
      </w:r>
      <w:r w:rsidR="00B427D6" w:rsidRPr="00B427D6">
        <w:rPr>
          <w:rFonts w:ascii="Times New Roman" w:eastAsia="Times New Roman" w:hAnsi="Times New Roman"/>
          <w:color w:val="000000" w:themeColor="text1"/>
          <w:sz w:val="24"/>
          <w:szCs w:val="24"/>
        </w:rPr>
        <w:t>penjualan</w:t>
      </w:r>
      <w:r w:rsidR="00B427D6">
        <w:rPr>
          <w:rFonts w:ascii="Times New Roman" w:eastAsia="Times New Roman" w:hAnsi="Times New Roman"/>
          <w:color w:val="000000" w:themeColor="text1"/>
          <w:sz w:val="24"/>
          <w:szCs w:val="24"/>
        </w:rPr>
        <w:t xml:space="preserve"> perusahaan dan melewati batas biaya modal maka keuntungan perusahaan juga</w:t>
      </w:r>
      <w:r w:rsidR="00D349F5">
        <w:rPr>
          <w:rFonts w:ascii="Times New Roman" w:eastAsia="Times New Roman" w:hAnsi="Times New Roman"/>
          <w:color w:val="000000" w:themeColor="text1"/>
          <w:sz w:val="24"/>
          <w:szCs w:val="24"/>
        </w:rPr>
        <w:t xml:space="preserve"> </w:t>
      </w:r>
      <w:r w:rsidR="00B427D6">
        <w:rPr>
          <w:rFonts w:ascii="Times New Roman" w:eastAsia="Times New Roman" w:hAnsi="Times New Roman"/>
          <w:color w:val="000000" w:themeColor="text1"/>
          <w:sz w:val="24"/>
          <w:szCs w:val="24"/>
        </w:rPr>
        <w:t xml:space="preserve">akan semakin besar dan demikian sebaliknya. </w:t>
      </w:r>
    </w:p>
    <w:p w14:paraId="79B2805C" w14:textId="77777777" w:rsidR="007D5DDF" w:rsidRPr="00D349F5" w:rsidRDefault="00995293" w:rsidP="00D349F5">
      <w:pPr>
        <w:spacing w:after="0" w:line="240" w:lineRule="auto"/>
        <w:ind w:firstLine="567"/>
        <w:jc w:val="both"/>
        <w:rPr>
          <w:rFonts w:ascii="Times New Roman" w:eastAsia="Times New Roman" w:hAnsi="Times New Roman"/>
          <w:color w:val="000000" w:themeColor="text1"/>
          <w:sz w:val="24"/>
          <w:szCs w:val="24"/>
        </w:rPr>
      </w:pPr>
      <w:r w:rsidRPr="00D349F5">
        <w:rPr>
          <w:rFonts w:ascii="Times New Roman" w:eastAsia="Times New Roman" w:hAnsi="Times New Roman"/>
          <w:color w:val="000000" w:themeColor="text1"/>
          <w:sz w:val="24"/>
          <w:szCs w:val="24"/>
        </w:rPr>
        <w:t>Dari urian latar</w:t>
      </w:r>
      <w:r w:rsidR="002E3F28" w:rsidRPr="00D349F5">
        <w:rPr>
          <w:rFonts w:ascii="Times New Roman" w:eastAsia="Times New Roman" w:hAnsi="Times New Roman"/>
          <w:color w:val="000000" w:themeColor="text1"/>
          <w:sz w:val="24"/>
          <w:szCs w:val="24"/>
        </w:rPr>
        <w:t xml:space="preserve"> belakang </w:t>
      </w:r>
      <w:r w:rsidRPr="00D349F5">
        <w:rPr>
          <w:rFonts w:ascii="Times New Roman" w:eastAsia="Times New Roman" w:hAnsi="Times New Roman"/>
          <w:color w:val="000000" w:themeColor="text1"/>
          <w:sz w:val="24"/>
          <w:szCs w:val="24"/>
        </w:rPr>
        <w:t xml:space="preserve">diatas, maka penulis tertarik untuk meneliti </w:t>
      </w:r>
      <w:r w:rsidR="007D5DDF" w:rsidRPr="00D349F5">
        <w:rPr>
          <w:rFonts w:ascii="Times New Roman" w:eastAsia="Times New Roman" w:hAnsi="Times New Roman"/>
          <w:color w:val="000000" w:themeColor="text1"/>
          <w:sz w:val="24"/>
          <w:szCs w:val="24"/>
        </w:rPr>
        <w:t xml:space="preserve">Pengaruh Modal Kerja terhadap Laba </w:t>
      </w:r>
      <w:r w:rsidR="00941D0C" w:rsidRPr="00D349F5">
        <w:rPr>
          <w:rFonts w:ascii="Times New Roman" w:eastAsia="Times New Roman" w:hAnsi="Times New Roman"/>
          <w:color w:val="000000" w:themeColor="text1"/>
          <w:sz w:val="24"/>
          <w:szCs w:val="24"/>
        </w:rPr>
        <w:t>pada PT</w:t>
      </w:r>
      <w:r w:rsidR="007D5DDF" w:rsidRPr="00D349F5">
        <w:rPr>
          <w:rFonts w:ascii="Times New Roman" w:eastAsia="Times New Roman" w:hAnsi="Times New Roman"/>
          <w:color w:val="000000" w:themeColor="text1"/>
          <w:sz w:val="24"/>
          <w:szCs w:val="24"/>
        </w:rPr>
        <w:t xml:space="preserve"> Telekomunikasi Indonesia (Persero) Tbk”.</w:t>
      </w:r>
      <w:r w:rsidR="00D349F5">
        <w:rPr>
          <w:rFonts w:ascii="Times New Roman" w:eastAsia="Times New Roman" w:hAnsi="Times New Roman"/>
          <w:color w:val="000000" w:themeColor="text1"/>
          <w:sz w:val="24"/>
          <w:szCs w:val="24"/>
        </w:rPr>
        <w:t xml:space="preserve"> </w:t>
      </w:r>
      <w:r w:rsidR="00BE107E">
        <w:rPr>
          <w:rFonts w:ascii="Times New Roman" w:eastAsia="Times New Roman" w:hAnsi="Times New Roman"/>
          <w:color w:val="000000" w:themeColor="text1"/>
          <w:sz w:val="24"/>
          <w:szCs w:val="24"/>
        </w:rPr>
        <w:t xml:space="preserve">Adapun </w:t>
      </w:r>
      <w:r w:rsidR="00BE107E">
        <w:rPr>
          <w:rFonts w:ascii="Times New Roman" w:hAnsi="Times New Roman"/>
          <w:color w:val="000000" w:themeColor="text1"/>
          <w:sz w:val="24"/>
          <w:lang w:val="id-ID"/>
        </w:rPr>
        <w:t>rumus</w:t>
      </w:r>
      <w:r w:rsidR="007D5DDF" w:rsidRPr="00267803">
        <w:rPr>
          <w:rFonts w:ascii="Times New Roman" w:hAnsi="Times New Roman"/>
          <w:color w:val="000000" w:themeColor="text1"/>
          <w:sz w:val="24"/>
          <w:lang w:val="id-ID"/>
        </w:rPr>
        <w:t xml:space="preserve">an masalah </w:t>
      </w:r>
      <w:r w:rsidR="007D5DDF" w:rsidRPr="00267803">
        <w:rPr>
          <w:rFonts w:ascii="Times New Roman" w:hAnsi="Times New Roman"/>
          <w:color w:val="000000" w:themeColor="text1"/>
          <w:sz w:val="24"/>
        </w:rPr>
        <w:t xml:space="preserve">dalam penelitian ini </w:t>
      </w:r>
      <w:r w:rsidR="00D84E1B">
        <w:rPr>
          <w:rFonts w:ascii="Times New Roman" w:hAnsi="Times New Roman"/>
          <w:color w:val="000000" w:themeColor="text1"/>
          <w:sz w:val="24"/>
        </w:rPr>
        <w:t xml:space="preserve">yatu </w:t>
      </w:r>
      <w:r w:rsidR="007D5DDF" w:rsidRPr="00267803">
        <w:rPr>
          <w:rFonts w:ascii="Times New Roman" w:hAnsi="Times New Roman"/>
          <w:color w:val="000000" w:themeColor="text1"/>
          <w:sz w:val="24"/>
        </w:rPr>
        <w:t>“Bagaimana pengaruh modal kerja terhadap laba pada PT Telekom</w:t>
      </w:r>
      <w:r w:rsidR="00523E8C">
        <w:rPr>
          <w:rFonts w:ascii="Times New Roman" w:hAnsi="Times New Roman"/>
          <w:color w:val="000000" w:themeColor="text1"/>
          <w:sz w:val="24"/>
        </w:rPr>
        <w:t>unikasi Indonesia (Persero) Tbk</w:t>
      </w:r>
      <w:r w:rsidR="007D5DDF" w:rsidRPr="00267803">
        <w:rPr>
          <w:rFonts w:ascii="Times New Roman" w:hAnsi="Times New Roman"/>
          <w:color w:val="000000" w:themeColor="text1"/>
          <w:sz w:val="24"/>
        </w:rPr>
        <w:t>?</w:t>
      </w:r>
      <w:r w:rsidR="00523E8C">
        <w:rPr>
          <w:rFonts w:ascii="Times New Roman" w:hAnsi="Times New Roman"/>
          <w:color w:val="000000" w:themeColor="text1"/>
          <w:sz w:val="24"/>
        </w:rPr>
        <w:t>”</w:t>
      </w:r>
      <w:r w:rsidR="00BE107E">
        <w:rPr>
          <w:rFonts w:ascii="Times New Roman" w:hAnsi="Times New Roman"/>
          <w:color w:val="000000" w:themeColor="text1"/>
          <w:sz w:val="24"/>
        </w:rPr>
        <w:t>. Sedangkan t</w:t>
      </w:r>
      <w:r w:rsidR="007D5DDF" w:rsidRPr="00267803">
        <w:rPr>
          <w:rFonts w:ascii="Times New Roman" w:hAnsi="Times New Roman"/>
          <w:color w:val="000000" w:themeColor="text1"/>
          <w:sz w:val="24"/>
          <w:lang w:val="id-ID"/>
        </w:rPr>
        <w:t xml:space="preserve">ujuan penelitian ini </w:t>
      </w:r>
      <w:r w:rsidR="00BE107E">
        <w:rPr>
          <w:rFonts w:ascii="Times New Roman" w:hAnsi="Times New Roman"/>
          <w:color w:val="000000" w:themeColor="text1"/>
          <w:sz w:val="24"/>
        </w:rPr>
        <w:t>adalah</w:t>
      </w:r>
      <w:r w:rsidR="007D5DDF" w:rsidRPr="00267803">
        <w:rPr>
          <w:rFonts w:ascii="Times New Roman" w:hAnsi="Times New Roman"/>
          <w:color w:val="000000" w:themeColor="text1"/>
          <w:sz w:val="24"/>
        </w:rPr>
        <w:t xml:space="preserve"> untuk mengetahui pengaruh modal kerja terhadap laba pada PT Telekomunikasi Indonesia (Persero) Tbk</w:t>
      </w:r>
      <w:r w:rsidR="00BE107E">
        <w:rPr>
          <w:rFonts w:ascii="Times New Roman" w:hAnsi="Times New Roman"/>
          <w:color w:val="000000" w:themeColor="text1"/>
          <w:sz w:val="24"/>
        </w:rPr>
        <w:t>.</w:t>
      </w:r>
    </w:p>
    <w:p w14:paraId="4FF347FA" w14:textId="77777777" w:rsidR="001D4D4F" w:rsidRDefault="001D4D4F" w:rsidP="001D4D4F">
      <w:pPr>
        <w:pStyle w:val="ListParagraph"/>
        <w:spacing w:after="0" w:line="240" w:lineRule="auto"/>
        <w:ind w:left="0"/>
        <w:rPr>
          <w:rFonts w:ascii="Times New Roman" w:hAnsi="Times New Roman"/>
          <w:color w:val="000000" w:themeColor="text1"/>
          <w:sz w:val="24"/>
        </w:rPr>
      </w:pPr>
    </w:p>
    <w:p w14:paraId="431D13B8" w14:textId="77777777" w:rsidR="00115E73" w:rsidRDefault="00115E73" w:rsidP="001D4D4F">
      <w:pPr>
        <w:pStyle w:val="ListParagraph"/>
        <w:spacing w:after="0" w:line="240" w:lineRule="auto"/>
        <w:ind w:left="0"/>
        <w:rPr>
          <w:rFonts w:ascii="Times New Roman" w:hAnsi="Times New Roman"/>
          <w:b/>
          <w:color w:val="000000" w:themeColor="text1"/>
          <w:sz w:val="24"/>
        </w:rPr>
      </w:pPr>
      <w:r>
        <w:rPr>
          <w:rFonts w:ascii="Times New Roman" w:hAnsi="Times New Roman"/>
          <w:b/>
          <w:color w:val="000000" w:themeColor="text1"/>
          <w:sz w:val="24"/>
        </w:rPr>
        <w:t>Tinjauan Pustaka</w:t>
      </w:r>
    </w:p>
    <w:p w14:paraId="4D8A41C6" w14:textId="77777777" w:rsidR="00115E73" w:rsidRDefault="00115E73" w:rsidP="001D4D4F">
      <w:pPr>
        <w:pStyle w:val="ListParagraph"/>
        <w:spacing w:after="0" w:line="240" w:lineRule="auto"/>
        <w:ind w:left="0"/>
        <w:rPr>
          <w:rFonts w:ascii="Times New Roman" w:hAnsi="Times New Roman"/>
          <w:b/>
          <w:color w:val="000000" w:themeColor="text1"/>
          <w:sz w:val="24"/>
        </w:rPr>
      </w:pPr>
    </w:p>
    <w:p w14:paraId="4C0A3128" w14:textId="77777777" w:rsidR="00526725" w:rsidRDefault="004B3496" w:rsidP="00526725">
      <w:pPr>
        <w:pStyle w:val="ListParagraph"/>
        <w:spacing w:after="0" w:line="240" w:lineRule="auto"/>
        <w:ind w:left="0" w:firstLine="567"/>
        <w:jc w:val="both"/>
        <w:rPr>
          <w:rFonts w:ascii="Times New Roman" w:hAnsi="Times New Roman"/>
          <w:color w:val="000000" w:themeColor="text1"/>
          <w:sz w:val="24"/>
        </w:rPr>
      </w:pPr>
      <w:r>
        <w:rPr>
          <w:rFonts w:ascii="Times New Roman" w:hAnsi="Times New Roman"/>
          <w:color w:val="000000" w:themeColor="text1"/>
          <w:sz w:val="24"/>
        </w:rPr>
        <w:t xml:space="preserve">Menurut Harjito dan Martono (2014,51) laporan keuangan </w:t>
      </w:r>
      <w:r w:rsidRPr="00267803">
        <w:rPr>
          <w:rFonts w:ascii="Times New Roman" w:hAnsi="Times New Roman"/>
          <w:color w:val="000000" w:themeColor="text1"/>
          <w:sz w:val="24"/>
        </w:rPr>
        <w:t xml:space="preserve">merupakan </w:t>
      </w:r>
      <w:r>
        <w:rPr>
          <w:rFonts w:ascii="Times New Roman" w:hAnsi="Times New Roman"/>
          <w:color w:val="000000" w:themeColor="text1"/>
          <w:sz w:val="24"/>
        </w:rPr>
        <w:t>ikhtisar mengenai keadaan keuangan suatu perusahaan pada suatu saat tertentu. Sedangkan menurut Mulyawan (</w:t>
      </w:r>
      <w:r w:rsidR="007A6DBE">
        <w:rPr>
          <w:rFonts w:ascii="Times New Roman" w:hAnsi="Times New Roman"/>
          <w:color w:val="000000" w:themeColor="text1"/>
          <w:sz w:val="24"/>
        </w:rPr>
        <w:t>2015,83</w:t>
      </w:r>
      <w:r w:rsidR="004249F5">
        <w:rPr>
          <w:rFonts w:ascii="Times New Roman" w:hAnsi="Times New Roman"/>
          <w:color w:val="000000" w:themeColor="text1"/>
          <w:sz w:val="24"/>
        </w:rPr>
        <w:t xml:space="preserve">) laporan keuangan merupakan alat penguji dari pekerjaan bagian pembukuan yang digunakan untuk menetukan atau menilai posisi keuangan perusahaan. </w:t>
      </w:r>
      <w:r w:rsidR="00526725">
        <w:rPr>
          <w:rFonts w:ascii="Times New Roman" w:hAnsi="Times New Roman"/>
          <w:color w:val="000000" w:themeColor="text1"/>
          <w:sz w:val="24"/>
        </w:rPr>
        <w:t xml:space="preserve">Kemudian lebih lanjut ditegaskan oleh Fahmi (2018,21) mengatakan bahwa laporan keuangan sebagai informasi </w:t>
      </w:r>
      <w:r w:rsidR="00115E73" w:rsidRPr="00267803">
        <w:rPr>
          <w:rFonts w:ascii="Times New Roman" w:hAnsi="Times New Roman"/>
          <w:color w:val="000000" w:themeColor="text1"/>
          <w:sz w:val="24"/>
        </w:rPr>
        <w:t xml:space="preserve">yang menggambarkan kondisi keuangan suatu perusahaan, dan lebih jauh informasi tersebut dapat dijadikan sebagai gambaran kinerja keuangan perusahaan”. </w:t>
      </w:r>
    </w:p>
    <w:p w14:paraId="3E0C9868" w14:textId="77777777" w:rsidR="00115E73" w:rsidRDefault="00180FB1" w:rsidP="00FB3B3B">
      <w:pPr>
        <w:pStyle w:val="ListParagraph"/>
        <w:spacing w:after="0" w:line="240" w:lineRule="auto"/>
        <w:ind w:left="0" w:firstLine="567"/>
        <w:jc w:val="both"/>
        <w:rPr>
          <w:rFonts w:ascii="Times New Roman" w:eastAsiaTheme="minorHAnsi" w:hAnsi="Times New Roman"/>
          <w:sz w:val="24"/>
          <w:szCs w:val="24"/>
        </w:rPr>
      </w:pPr>
      <w:r>
        <w:rPr>
          <w:rFonts w:ascii="Times New Roman" w:hAnsi="Times New Roman"/>
          <w:color w:val="000000" w:themeColor="text1"/>
          <w:sz w:val="24"/>
        </w:rPr>
        <w:t xml:space="preserve">Menurut Astuti, referli dan Theorupun (2020,2) modal kerja merupakan investasi yang ditanamkan dalam aktiva lancar atau aktiva jangka pendek seperti kas, bank, surat-surat berharga, piutang </w:t>
      </w:r>
      <w:r w:rsidR="006C3271">
        <w:rPr>
          <w:rFonts w:ascii="Times New Roman" w:hAnsi="Times New Roman"/>
          <w:color w:val="000000" w:themeColor="text1"/>
          <w:sz w:val="24"/>
        </w:rPr>
        <w:t>persediaan dan aktiva lancar.</w:t>
      </w:r>
      <w:r w:rsidR="00FB3B3B">
        <w:rPr>
          <w:rFonts w:ascii="Times New Roman" w:hAnsi="Times New Roman"/>
          <w:color w:val="000000" w:themeColor="text1"/>
          <w:sz w:val="24"/>
        </w:rPr>
        <w:t xml:space="preserve"> </w:t>
      </w:r>
      <w:r>
        <w:rPr>
          <w:rFonts w:ascii="Times New Roman" w:eastAsiaTheme="minorHAnsi" w:hAnsi="Times New Roman"/>
          <w:sz w:val="24"/>
          <w:szCs w:val="24"/>
        </w:rPr>
        <w:t>Modal kerja dalam bentuk kas,</w:t>
      </w:r>
      <w:r w:rsidR="00FB3B3B">
        <w:rPr>
          <w:rFonts w:ascii="Times New Roman" w:eastAsiaTheme="minorHAnsi" w:hAnsi="Times New Roman"/>
          <w:sz w:val="24"/>
          <w:szCs w:val="24"/>
        </w:rPr>
        <w:t xml:space="preserve"> </w:t>
      </w:r>
      <w:r>
        <w:rPr>
          <w:rFonts w:ascii="Times New Roman" w:eastAsiaTheme="minorHAnsi" w:hAnsi="Times New Roman"/>
          <w:sz w:val="24"/>
          <w:szCs w:val="24"/>
        </w:rPr>
        <w:t>surat berharga, piutang dagang,</w:t>
      </w:r>
      <w:r w:rsidR="00FB3B3B">
        <w:rPr>
          <w:rFonts w:ascii="Times New Roman" w:eastAsiaTheme="minorHAnsi" w:hAnsi="Times New Roman"/>
          <w:sz w:val="24"/>
          <w:szCs w:val="24"/>
        </w:rPr>
        <w:t xml:space="preserve"> </w:t>
      </w:r>
      <w:r>
        <w:rPr>
          <w:rFonts w:ascii="Times New Roman" w:eastAsiaTheme="minorHAnsi" w:hAnsi="Times New Roman"/>
          <w:sz w:val="24"/>
          <w:szCs w:val="24"/>
        </w:rPr>
        <w:t>untuk membiayai kegiatan</w:t>
      </w:r>
      <w:r w:rsidR="00FB3B3B">
        <w:rPr>
          <w:rFonts w:ascii="Times New Roman" w:eastAsiaTheme="minorHAnsi" w:hAnsi="Times New Roman"/>
          <w:sz w:val="24"/>
          <w:szCs w:val="24"/>
        </w:rPr>
        <w:t xml:space="preserve"> </w:t>
      </w:r>
      <w:r>
        <w:rPr>
          <w:rFonts w:ascii="Times New Roman" w:eastAsiaTheme="minorHAnsi" w:hAnsi="Times New Roman"/>
          <w:sz w:val="24"/>
          <w:szCs w:val="24"/>
        </w:rPr>
        <w:t>operasi tersebut diharapkan dapat</w:t>
      </w:r>
      <w:r w:rsidR="00FB3B3B">
        <w:rPr>
          <w:rFonts w:ascii="Times New Roman" w:eastAsiaTheme="minorHAnsi" w:hAnsi="Times New Roman"/>
          <w:sz w:val="24"/>
          <w:szCs w:val="24"/>
        </w:rPr>
        <w:t xml:space="preserve"> </w:t>
      </w:r>
      <w:r>
        <w:rPr>
          <w:rFonts w:ascii="Times New Roman" w:eastAsiaTheme="minorHAnsi" w:hAnsi="Times New Roman"/>
          <w:sz w:val="24"/>
          <w:szCs w:val="24"/>
        </w:rPr>
        <w:t>masuk kembali ke perusahaan</w:t>
      </w:r>
      <w:r w:rsidR="00FB3B3B">
        <w:rPr>
          <w:rFonts w:ascii="Times New Roman" w:eastAsiaTheme="minorHAnsi" w:hAnsi="Times New Roman"/>
          <w:sz w:val="24"/>
          <w:szCs w:val="24"/>
        </w:rPr>
        <w:t xml:space="preserve"> </w:t>
      </w:r>
      <w:r>
        <w:rPr>
          <w:rFonts w:ascii="Times New Roman" w:eastAsiaTheme="minorHAnsi" w:hAnsi="Times New Roman"/>
          <w:sz w:val="24"/>
          <w:szCs w:val="24"/>
        </w:rPr>
        <w:t>dalam jangka waktu yang</w:t>
      </w:r>
      <w:r w:rsidR="00FB3B3B">
        <w:rPr>
          <w:rFonts w:ascii="Times New Roman" w:eastAsiaTheme="minorHAnsi" w:hAnsi="Times New Roman"/>
          <w:sz w:val="24"/>
          <w:szCs w:val="24"/>
        </w:rPr>
        <w:t xml:space="preserve"> </w:t>
      </w:r>
      <w:r>
        <w:rPr>
          <w:rFonts w:ascii="Times New Roman" w:eastAsiaTheme="minorHAnsi" w:hAnsi="Times New Roman"/>
          <w:sz w:val="24"/>
          <w:szCs w:val="24"/>
        </w:rPr>
        <w:t>pendek, agar dana tersebut,</w:t>
      </w:r>
      <w:r w:rsidR="00FB3B3B">
        <w:rPr>
          <w:rFonts w:ascii="Times New Roman" w:eastAsiaTheme="minorHAnsi" w:hAnsi="Times New Roman"/>
          <w:sz w:val="24"/>
          <w:szCs w:val="24"/>
        </w:rPr>
        <w:t xml:space="preserve"> </w:t>
      </w:r>
      <w:r>
        <w:rPr>
          <w:rFonts w:ascii="Times New Roman" w:eastAsiaTheme="minorHAnsi" w:hAnsi="Times New Roman"/>
          <w:sz w:val="24"/>
          <w:szCs w:val="24"/>
        </w:rPr>
        <w:t>selanjutnya dapat digunakan lagi</w:t>
      </w:r>
      <w:r w:rsidR="00FB3B3B">
        <w:rPr>
          <w:rFonts w:ascii="Times New Roman" w:eastAsiaTheme="minorHAnsi" w:hAnsi="Times New Roman"/>
          <w:sz w:val="24"/>
          <w:szCs w:val="24"/>
        </w:rPr>
        <w:t xml:space="preserve"> </w:t>
      </w:r>
      <w:r>
        <w:rPr>
          <w:rFonts w:ascii="Times New Roman" w:eastAsiaTheme="minorHAnsi" w:hAnsi="Times New Roman"/>
          <w:sz w:val="24"/>
          <w:szCs w:val="24"/>
        </w:rPr>
        <w:t>untuk kegiatan operasi.</w:t>
      </w:r>
    </w:p>
    <w:p w14:paraId="043FB590" w14:textId="77777777" w:rsidR="00387CFD" w:rsidRDefault="00387CFD" w:rsidP="00736462">
      <w:pPr>
        <w:pStyle w:val="ListParagraph"/>
        <w:spacing w:after="0" w:line="240" w:lineRule="auto"/>
        <w:ind w:left="0" w:firstLine="567"/>
        <w:jc w:val="both"/>
        <w:rPr>
          <w:rFonts w:ascii="Times New Roman" w:hAnsi="Times New Roman"/>
          <w:color w:val="000000" w:themeColor="text1"/>
          <w:sz w:val="24"/>
        </w:rPr>
      </w:pPr>
      <w:r>
        <w:rPr>
          <w:rFonts w:ascii="Times New Roman" w:eastAsiaTheme="minorHAnsi" w:hAnsi="Times New Roman"/>
          <w:sz w:val="24"/>
          <w:szCs w:val="24"/>
        </w:rPr>
        <w:t xml:space="preserve">Sedangkan menurut </w:t>
      </w:r>
      <w:r w:rsidR="00736462">
        <w:rPr>
          <w:rFonts w:ascii="Times New Roman" w:eastAsiaTheme="minorHAnsi" w:hAnsi="Times New Roman"/>
          <w:sz w:val="24"/>
          <w:szCs w:val="24"/>
        </w:rPr>
        <w:t xml:space="preserve">Sutrisno </w:t>
      </w:r>
      <w:r>
        <w:rPr>
          <w:rFonts w:ascii="Times New Roman" w:eastAsiaTheme="minorHAnsi" w:hAnsi="Times New Roman"/>
          <w:sz w:val="24"/>
          <w:szCs w:val="24"/>
        </w:rPr>
        <w:t>(2017,37) modal kerja merupakan salah satu unsur aktiva yang sangat penting dalam perusahaan.</w:t>
      </w:r>
      <w:r w:rsidR="00DC5D9B">
        <w:rPr>
          <w:rFonts w:ascii="Times New Roman" w:eastAsiaTheme="minorHAnsi" w:hAnsi="Times New Roman"/>
          <w:sz w:val="24"/>
          <w:szCs w:val="24"/>
        </w:rPr>
        <w:t xml:space="preserve"> Karena tanpa modal kerja perusahaan tidak dapat memenuhi kebutuhan dana untuk aktivitas perusahaannya.</w:t>
      </w:r>
      <w:r w:rsidR="00736462">
        <w:rPr>
          <w:rFonts w:ascii="Times New Roman" w:eastAsiaTheme="minorHAnsi" w:hAnsi="Times New Roman"/>
          <w:sz w:val="24"/>
          <w:szCs w:val="24"/>
        </w:rPr>
        <w:t xml:space="preserve"> </w:t>
      </w:r>
      <w:r w:rsidR="00736462">
        <w:rPr>
          <w:rFonts w:ascii="Times New Roman" w:hAnsi="Times New Roman"/>
          <w:color w:val="000000" w:themeColor="text1"/>
          <w:sz w:val="24"/>
        </w:rPr>
        <w:t>Menurut Kasmir (2015,</w:t>
      </w:r>
      <w:r w:rsidR="00736462" w:rsidRPr="00267803">
        <w:rPr>
          <w:rFonts w:ascii="Times New Roman" w:hAnsi="Times New Roman"/>
          <w:color w:val="000000" w:themeColor="text1"/>
          <w:sz w:val="24"/>
        </w:rPr>
        <w:t>249) bahwa, “dana sebagai modal kerja diartikan seluruh aktiva lancar atau setelah dikurangi dengan utang lancar</w:t>
      </w:r>
      <w:r w:rsidR="00736462">
        <w:rPr>
          <w:rFonts w:ascii="Times New Roman" w:hAnsi="Times New Roman"/>
          <w:color w:val="000000" w:themeColor="text1"/>
          <w:sz w:val="24"/>
        </w:rPr>
        <w:t>”. Adapun menurut Harahap (2015,</w:t>
      </w:r>
      <w:r w:rsidR="00736462" w:rsidRPr="00267803">
        <w:rPr>
          <w:rFonts w:ascii="Times New Roman" w:hAnsi="Times New Roman"/>
          <w:color w:val="000000" w:themeColor="text1"/>
          <w:sz w:val="24"/>
        </w:rPr>
        <w:t>288) bahwa, “modal kerja adalah aktiva lancar dikurangi utang lancar.</w:t>
      </w:r>
    </w:p>
    <w:p w14:paraId="1B24F862" w14:textId="77777777" w:rsidR="00A100B5" w:rsidRPr="00267803" w:rsidRDefault="00A100B5" w:rsidP="00A100B5">
      <w:pPr>
        <w:pStyle w:val="ListParagraph"/>
        <w:spacing w:after="0" w:line="240" w:lineRule="auto"/>
        <w:ind w:left="0" w:firstLine="567"/>
        <w:jc w:val="both"/>
        <w:rPr>
          <w:rFonts w:ascii="Times New Roman" w:hAnsi="Times New Roman"/>
          <w:color w:val="000000" w:themeColor="text1"/>
          <w:sz w:val="24"/>
        </w:rPr>
      </w:pPr>
      <w:r w:rsidRPr="00267803">
        <w:rPr>
          <w:rFonts w:ascii="Times New Roman" w:hAnsi="Times New Roman"/>
          <w:color w:val="000000" w:themeColor="text1"/>
          <w:sz w:val="24"/>
        </w:rPr>
        <w:t xml:space="preserve">Setiap perusahaan melakukan kegiatan operasinya dengan tujuan yang sama dan jelas yaitu memperoleh laba. Laba merupakan keuntungan yang diperoleh perusahaan dari kegiatan operasionalnya. </w:t>
      </w:r>
      <w:r w:rsidR="00A121C1" w:rsidRPr="00267803">
        <w:rPr>
          <w:rFonts w:ascii="Times New Roman" w:hAnsi="Times New Roman"/>
          <w:color w:val="000000" w:themeColor="text1"/>
          <w:sz w:val="24"/>
        </w:rPr>
        <w:t xml:space="preserve">Menurut Salvatore (2011:15) bahwa, “laba adalah pendapatan perusahaan dikurangi biaya eksplisit yang merupakan biaya yang dikeluarkan perusahaan untuk membeli atau menyewa input yang dibutuhkan dalam produksi”. Sementara </w:t>
      </w:r>
      <w:r w:rsidRPr="00267803">
        <w:rPr>
          <w:rFonts w:ascii="Times New Roman" w:hAnsi="Times New Roman"/>
          <w:color w:val="000000" w:themeColor="text1"/>
          <w:sz w:val="24"/>
        </w:rPr>
        <w:t xml:space="preserve">Menurut Harahap (2015:113) bahwa, “laba adalah kelebihan penghasilan di atas biaya selama satu periode akuntansi. </w:t>
      </w:r>
    </w:p>
    <w:p w14:paraId="74597B60" w14:textId="77777777" w:rsidR="00F64D7D" w:rsidRPr="00267803" w:rsidRDefault="00F64D7D" w:rsidP="00F64D7D">
      <w:pPr>
        <w:tabs>
          <w:tab w:val="left" w:pos="142"/>
        </w:tabs>
        <w:spacing w:after="0" w:line="240" w:lineRule="auto"/>
        <w:ind w:firstLine="567"/>
        <w:jc w:val="both"/>
        <w:rPr>
          <w:rFonts w:ascii="Times New Roman" w:hAnsi="Times New Roman"/>
          <w:color w:val="000000" w:themeColor="text1"/>
          <w:sz w:val="24"/>
        </w:rPr>
      </w:pPr>
      <w:r>
        <w:rPr>
          <w:rFonts w:ascii="Times New Roman" w:hAnsi="Times New Roman"/>
          <w:color w:val="000000" w:themeColor="text1"/>
          <w:sz w:val="24"/>
        </w:rPr>
        <w:t>Menurut Djohanputro (2008,293) “</w:t>
      </w:r>
      <w:r w:rsidRPr="00267803">
        <w:rPr>
          <w:rFonts w:ascii="Times New Roman" w:hAnsi="Times New Roman"/>
          <w:color w:val="000000" w:themeColor="text1"/>
          <w:sz w:val="24"/>
        </w:rPr>
        <w:t>semakin tinggi tingkat penjualan, semakin tinggi pula kebutuhan modal kerja”. Dengan kata lain, jika tingkat penjualan tinggi, maka kemungkinan laba yang dihasilkan pun akan tinggi. Menurut Kasmir (2015:251) “jika dana yang digunakan sebagai modal kerja semakin banyak, maka seharusnya dapat meningkatkan perolehan laba. Demikian pula sebaliknya, jika dana yang digunakan sebagai modal kerja sedikit, maka laba akan menurun. Hal ini berarti modal kerja berpengaruh terhadap laba yang dihasilkan oleh perusahaan.</w:t>
      </w:r>
    </w:p>
    <w:p w14:paraId="27DEFF6C" w14:textId="61F33230" w:rsidR="00736462" w:rsidRPr="0075618D" w:rsidRDefault="0075618D" w:rsidP="00736462">
      <w:pPr>
        <w:pStyle w:val="ListParagraph"/>
        <w:spacing w:after="0" w:line="240" w:lineRule="auto"/>
        <w:ind w:left="0" w:firstLine="567"/>
        <w:jc w:val="both"/>
        <w:rPr>
          <w:rFonts w:ascii="Times New Roman" w:hAnsi="Times New Roman"/>
          <w:color w:val="000000" w:themeColor="text1"/>
          <w:sz w:val="24"/>
        </w:rPr>
      </w:pPr>
      <w:r>
        <w:rPr>
          <w:rFonts w:ascii="Times New Roman" w:hAnsi="Times New Roman"/>
          <w:color w:val="000000" w:themeColor="text1"/>
          <w:sz w:val="24"/>
        </w:rPr>
        <w:t>Adapun kerangka piker dalam penelitian ini adalah sebagai berikut:</w:t>
      </w:r>
    </w:p>
    <w:p w14:paraId="30F99B4A" w14:textId="08E7D1FE" w:rsidR="00115E73" w:rsidRDefault="00115E73" w:rsidP="001D4D4F">
      <w:pPr>
        <w:pStyle w:val="ListParagraph"/>
        <w:spacing w:after="0" w:line="240" w:lineRule="auto"/>
        <w:ind w:left="0"/>
        <w:rPr>
          <w:rFonts w:ascii="Times New Roman" w:hAnsi="Times New Roman"/>
          <w:b/>
          <w:color w:val="000000" w:themeColor="text1"/>
          <w:sz w:val="24"/>
        </w:rPr>
      </w:pPr>
    </w:p>
    <w:p w14:paraId="72C7438A" w14:textId="406FC355" w:rsidR="00115E73" w:rsidRDefault="005569E2" w:rsidP="001D4D4F">
      <w:pPr>
        <w:pStyle w:val="ListParagraph"/>
        <w:spacing w:after="0" w:line="240" w:lineRule="auto"/>
        <w:ind w:left="0"/>
        <w:rPr>
          <w:rFonts w:ascii="Times New Roman" w:hAnsi="Times New Roman"/>
          <w:b/>
          <w:color w:val="000000" w:themeColor="text1"/>
          <w:sz w:val="24"/>
        </w:rPr>
      </w:pPr>
      <w:r>
        <w:rPr>
          <w:rFonts w:ascii="Times New Roman" w:hAnsi="Times New Roman"/>
          <w:b/>
          <w:noProof/>
          <w:color w:val="000000" w:themeColor="text1"/>
          <w:sz w:val="24"/>
        </w:rPr>
        <mc:AlternateContent>
          <mc:Choice Requires="wpg">
            <w:drawing>
              <wp:anchor distT="0" distB="0" distL="114300" distR="114300" simplePos="0" relativeHeight="251658240" behindDoc="0" locked="0" layoutInCell="1" allowOverlap="1" wp14:anchorId="1FEBFA9B" wp14:editId="5328FCE6">
                <wp:simplePos x="0" y="0"/>
                <wp:positionH relativeFrom="margin">
                  <wp:posOffset>1368085</wp:posOffset>
                </wp:positionH>
                <wp:positionV relativeFrom="paragraph">
                  <wp:posOffset>46355</wp:posOffset>
                </wp:positionV>
                <wp:extent cx="2590800" cy="1257300"/>
                <wp:effectExtent l="0" t="0" r="19050" b="190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0" cy="1257300"/>
                          <a:chOff x="3857" y="2850"/>
                          <a:chExt cx="5261" cy="2842"/>
                        </a:xfrm>
                      </wpg:grpSpPr>
                      <wps:wsp>
                        <wps:cNvPr id="2" name="Rectangle 3"/>
                        <wps:cNvSpPr>
                          <a:spLocks noChangeArrowheads="1"/>
                        </wps:cNvSpPr>
                        <wps:spPr bwMode="auto">
                          <a:xfrm>
                            <a:off x="5385" y="2850"/>
                            <a:ext cx="2163" cy="678"/>
                          </a:xfrm>
                          <a:prstGeom prst="rect">
                            <a:avLst/>
                          </a:prstGeom>
                          <a:solidFill>
                            <a:srgbClr val="FFFFFF"/>
                          </a:solidFill>
                          <a:ln w="9525">
                            <a:solidFill>
                              <a:srgbClr val="000000"/>
                            </a:solidFill>
                            <a:miter lim="800000"/>
                            <a:headEnd/>
                            <a:tailEnd/>
                          </a:ln>
                        </wps:spPr>
                        <wps:txbx>
                          <w:txbxContent>
                            <w:p w14:paraId="1E1C4B23" w14:textId="77777777" w:rsidR="0075618D" w:rsidRPr="0075618D" w:rsidRDefault="0075618D" w:rsidP="0075618D">
                              <w:pPr>
                                <w:spacing w:after="0"/>
                                <w:jc w:val="center"/>
                                <w:rPr>
                                  <w:rFonts w:ascii="Times New Roman" w:hAnsi="Times New Roman"/>
                                  <w:sz w:val="20"/>
                                </w:rPr>
                              </w:pPr>
                              <w:r w:rsidRPr="0075618D">
                                <w:rPr>
                                  <w:rFonts w:ascii="Times New Roman" w:hAnsi="Times New Roman"/>
                                  <w:sz w:val="20"/>
                                </w:rPr>
                                <w:t>Laporan Keuangan</w:t>
                              </w:r>
                            </w:p>
                          </w:txbxContent>
                        </wps:txbx>
                        <wps:bodyPr rot="0" vert="horz" wrap="square" lIns="91440" tIns="45720" rIns="91440" bIns="45720" anchor="t" anchorCtr="0" upright="1">
                          <a:noAutofit/>
                        </wps:bodyPr>
                      </wps:wsp>
                      <wps:wsp>
                        <wps:cNvPr id="3" name="Rectangle 4"/>
                        <wps:cNvSpPr>
                          <a:spLocks noChangeArrowheads="1"/>
                        </wps:cNvSpPr>
                        <wps:spPr bwMode="auto">
                          <a:xfrm>
                            <a:off x="6778" y="4169"/>
                            <a:ext cx="2340" cy="600"/>
                          </a:xfrm>
                          <a:prstGeom prst="rect">
                            <a:avLst/>
                          </a:prstGeom>
                          <a:solidFill>
                            <a:srgbClr val="FFFFFF"/>
                          </a:solidFill>
                          <a:ln w="9525">
                            <a:solidFill>
                              <a:srgbClr val="000000"/>
                            </a:solidFill>
                            <a:miter lim="800000"/>
                            <a:headEnd/>
                            <a:tailEnd/>
                          </a:ln>
                        </wps:spPr>
                        <wps:txbx>
                          <w:txbxContent>
                            <w:p w14:paraId="18ECA186" w14:textId="77777777" w:rsidR="0075618D" w:rsidRPr="0075618D" w:rsidRDefault="0075618D" w:rsidP="0075618D">
                              <w:pPr>
                                <w:spacing w:after="0"/>
                                <w:jc w:val="center"/>
                                <w:rPr>
                                  <w:rFonts w:ascii="Times New Roman" w:hAnsi="Times New Roman"/>
                                  <w:sz w:val="20"/>
                                </w:rPr>
                              </w:pPr>
                              <w:r w:rsidRPr="0075618D">
                                <w:rPr>
                                  <w:rFonts w:ascii="Times New Roman" w:hAnsi="Times New Roman"/>
                                  <w:sz w:val="20"/>
                                </w:rPr>
                                <w:t>Laporan Laba rugi</w:t>
                              </w:r>
                            </w:p>
                          </w:txbxContent>
                        </wps:txbx>
                        <wps:bodyPr rot="0" vert="horz" wrap="square" lIns="91440" tIns="45720" rIns="91440" bIns="45720" anchor="t" anchorCtr="0" upright="1">
                          <a:noAutofit/>
                        </wps:bodyPr>
                      </wps:wsp>
                      <wps:wsp>
                        <wps:cNvPr id="4" name="Rectangle 5"/>
                        <wps:cNvSpPr>
                          <a:spLocks noChangeArrowheads="1"/>
                        </wps:cNvSpPr>
                        <wps:spPr bwMode="auto">
                          <a:xfrm>
                            <a:off x="4104" y="5092"/>
                            <a:ext cx="1760" cy="600"/>
                          </a:xfrm>
                          <a:prstGeom prst="rect">
                            <a:avLst/>
                          </a:prstGeom>
                          <a:solidFill>
                            <a:srgbClr val="FFFFFF"/>
                          </a:solidFill>
                          <a:ln w="9525">
                            <a:solidFill>
                              <a:srgbClr val="000000"/>
                            </a:solidFill>
                            <a:miter lim="800000"/>
                            <a:headEnd/>
                            <a:tailEnd/>
                          </a:ln>
                        </wps:spPr>
                        <wps:txbx>
                          <w:txbxContent>
                            <w:p w14:paraId="3AB13A68" w14:textId="77777777" w:rsidR="0075618D" w:rsidRPr="0075618D" w:rsidRDefault="0075618D" w:rsidP="0075618D">
                              <w:pPr>
                                <w:spacing w:after="0"/>
                                <w:jc w:val="center"/>
                                <w:rPr>
                                  <w:rFonts w:ascii="Times New Roman" w:hAnsi="Times New Roman"/>
                                  <w:sz w:val="20"/>
                                </w:rPr>
                              </w:pPr>
                              <w:r w:rsidRPr="0075618D">
                                <w:rPr>
                                  <w:rFonts w:ascii="Times New Roman" w:hAnsi="Times New Roman"/>
                                  <w:sz w:val="20"/>
                                </w:rPr>
                                <w:t>Modal Kerja</w:t>
                              </w:r>
                            </w:p>
                          </w:txbxContent>
                        </wps:txbx>
                        <wps:bodyPr rot="0" vert="horz" wrap="square" lIns="91440" tIns="45720" rIns="91440" bIns="45720" anchor="t" anchorCtr="0" upright="1">
                          <a:noAutofit/>
                        </wps:bodyPr>
                      </wps:wsp>
                      <wps:wsp>
                        <wps:cNvPr id="5" name="Rectangle 6"/>
                        <wps:cNvSpPr>
                          <a:spLocks noChangeArrowheads="1"/>
                        </wps:cNvSpPr>
                        <wps:spPr bwMode="auto">
                          <a:xfrm>
                            <a:off x="3857" y="4171"/>
                            <a:ext cx="2340" cy="600"/>
                          </a:xfrm>
                          <a:prstGeom prst="rect">
                            <a:avLst/>
                          </a:prstGeom>
                          <a:solidFill>
                            <a:srgbClr val="FFFFFF"/>
                          </a:solidFill>
                          <a:ln w="9525">
                            <a:solidFill>
                              <a:srgbClr val="000000"/>
                            </a:solidFill>
                            <a:miter lim="800000"/>
                            <a:headEnd/>
                            <a:tailEnd/>
                          </a:ln>
                        </wps:spPr>
                        <wps:txbx>
                          <w:txbxContent>
                            <w:p w14:paraId="5E8CD236" w14:textId="77777777" w:rsidR="0075618D" w:rsidRPr="0075618D" w:rsidRDefault="0075618D" w:rsidP="0075618D">
                              <w:pPr>
                                <w:spacing w:after="0"/>
                                <w:jc w:val="center"/>
                                <w:rPr>
                                  <w:rFonts w:ascii="Times New Roman" w:hAnsi="Times New Roman"/>
                                  <w:sz w:val="20"/>
                                </w:rPr>
                              </w:pPr>
                              <w:r w:rsidRPr="0075618D">
                                <w:rPr>
                                  <w:rFonts w:ascii="Times New Roman" w:hAnsi="Times New Roman"/>
                                  <w:sz w:val="20"/>
                                </w:rPr>
                                <w:t>Neraca</w:t>
                              </w:r>
                            </w:p>
                          </w:txbxContent>
                        </wps:txbx>
                        <wps:bodyPr rot="0" vert="horz" wrap="square" lIns="91440" tIns="45720" rIns="91440" bIns="45720" anchor="t" anchorCtr="0" upright="1">
                          <a:noAutofit/>
                        </wps:bodyPr>
                      </wps:wsp>
                      <wps:wsp>
                        <wps:cNvPr id="6" name="AutoShape 7"/>
                        <wps:cNvCnPr>
                          <a:cxnSpLocks noChangeShapeType="1"/>
                        </wps:cNvCnPr>
                        <wps:spPr bwMode="auto">
                          <a:xfrm>
                            <a:off x="4908" y="3844"/>
                            <a:ext cx="29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Rectangle 8"/>
                        <wps:cNvSpPr>
                          <a:spLocks noChangeArrowheads="1"/>
                        </wps:cNvSpPr>
                        <wps:spPr bwMode="auto">
                          <a:xfrm>
                            <a:off x="7083" y="5092"/>
                            <a:ext cx="1760" cy="600"/>
                          </a:xfrm>
                          <a:prstGeom prst="rect">
                            <a:avLst/>
                          </a:prstGeom>
                          <a:solidFill>
                            <a:srgbClr val="FFFFFF"/>
                          </a:solidFill>
                          <a:ln w="9525">
                            <a:solidFill>
                              <a:srgbClr val="000000"/>
                            </a:solidFill>
                            <a:miter lim="800000"/>
                            <a:headEnd/>
                            <a:tailEnd/>
                          </a:ln>
                        </wps:spPr>
                        <wps:txbx>
                          <w:txbxContent>
                            <w:p w14:paraId="6FA4C2F7" w14:textId="77777777" w:rsidR="0075618D" w:rsidRPr="0075618D" w:rsidRDefault="0075618D" w:rsidP="0075618D">
                              <w:pPr>
                                <w:spacing w:after="0"/>
                                <w:jc w:val="center"/>
                                <w:rPr>
                                  <w:rFonts w:ascii="Times New Roman" w:hAnsi="Times New Roman"/>
                                  <w:sz w:val="20"/>
                                </w:rPr>
                              </w:pPr>
                              <w:r w:rsidRPr="0075618D">
                                <w:rPr>
                                  <w:rFonts w:ascii="Times New Roman" w:hAnsi="Times New Roman"/>
                                  <w:sz w:val="20"/>
                                </w:rPr>
                                <w:t>Laba</w:t>
                              </w:r>
                            </w:p>
                          </w:txbxContent>
                        </wps:txbx>
                        <wps:bodyPr rot="0" vert="horz" wrap="square" lIns="91440" tIns="45720" rIns="91440" bIns="45720" anchor="t" anchorCtr="0" upright="1">
                          <a:noAutofit/>
                        </wps:bodyPr>
                      </wps:wsp>
                      <wps:wsp>
                        <wps:cNvPr id="8" name="AutoShape 9"/>
                        <wps:cNvCnPr>
                          <a:cxnSpLocks noChangeShapeType="1"/>
                        </wps:cNvCnPr>
                        <wps:spPr bwMode="auto">
                          <a:xfrm>
                            <a:off x="5864" y="5375"/>
                            <a:ext cx="1219"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AutoShape 10"/>
                        <wps:cNvCnPr>
                          <a:cxnSpLocks noChangeShapeType="1"/>
                        </wps:cNvCnPr>
                        <wps:spPr bwMode="auto">
                          <a:xfrm>
                            <a:off x="6396" y="3522"/>
                            <a:ext cx="0" cy="33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AutoShape 11"/>
                        <wps:cNvCnPr>
                          <a:cxnSpLocks noChangeShapeType="1"/>
                        </wps:cNvCnPr>
                        <wps:spPr bwMode="auto">
                          <a:xfrm>
                            <a:off x="4908" y="3847"/>
                            <a:ext cx="0" cy="33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AutoShape 12"/>
                        <wps:cNvCnPr>
                          <a:cxnSpLocks noChangeShapeType="1"/>
                        </wps:cNvCnPr>
                        <wps:spPr bwMode="auto">
                          <a:xfrm>
                            <a:off x="7878" y="3847"/>
                            <a:ext cx="0" cy="33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13"/>
                        <wps:cNvCnPr>
                          <a:cxnSpLocks noChangeShapeType="1"/>
                        </wps:cNvCnPr>
                        <wps:spPr bwMode="auto">
                          <a:xfrm>
                            <a:off x="4908" y="4770"/>
                            <a:ext cx="0" cy="33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AutoShape 14"/>
                        <wps:cNvCnPr>
                          <a:cxnSpLocks noChangeShapeType="1"/>
                        </wps:cNvCnPr>
                        <wps:spPr bwMode="auto">
                          <a:xfrm>
                            <a:off x="7878" y="4771"/>
                            <a:ext cx="0" cy="33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FEBFA9B" id="Group 1" o:spid="_x0000_s1026" style="position:absolute;margin-left:107.7pt;margin-top:3.65pt;width:204pt;height:99pt;z-index:251658240;mso-position-horizontal-relative:margin" coordorigin="3857,2850" coordsize="5261,2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">
                <v:rect id="Rectangle 3" o:spid="_x0000_s1027" style="position:absolute;left:5385;top:2850;width:2163;height: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textbox>
                    <w:txbxContent>
                      <w:p w14:paraId="1E1C4B23" w14:textId="77777777" w:rsidR="0075618D" w:rsidRPr="0075618D" w:rsidRDefault="0075618D" w:rsidP="0075618D">
                        <w:pPr>
                          <w:spacing w:after="0"/>
                          <w:jc w:val="center"/>
                          <w:rPr>
                            <w:rFonts w:ascii="Times New Roman" w:hAnsi="Times New Roman"/>
                            <w:sz w:val="20"/>
                          </w:rPr>
                        </w:pPr>
                        <w:r w:rsidRPr="0075618D">
                          <w:rPr>
                            <w:rFonts w:ascii="Times New Roman" w:hAnsi="Times New Roman"/>
                            <w:sz w:val="20"/>
                          </w:rPr>
                          <w:t>Laporan Keuangan</w:t>
                        </w:r>
                      </w:p>
                    </w:txbxContent>
                  </v:textbox>
                </v:rect>
                <v:rect id="Rectangle 4" o:spid="_x0000_s1028" style="position:absolute;left:6778;top:4169;width:2340;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textbox>
                    <w:txbxContent>
                      <w:p w14:paraId="18ECA186" w14:textId="77777777" w:rsidR="0075618D" w:rsidRPr="0075618D" w:rsidRDefault="0075618D" w:rsidP="0075618D">
                        <w:pPr>
                          <w:spacing w:after="0"/>
                          <w:jc w:val="center"/>
                          <w:rPr>
                            <w:rFonts w:ascii="Times New Roman" w:hAnsi="Times New Roman"/>
                            <w:sz w:val="20"/>
                          </w:rPr>
                        </w:pPr>
                        <w:r w:rsidRPr="0075618D">
                          <w:rPr>
                            <w:rFonts w:ascii="Times New Roman" w:hAnsi="Times New Roman"/>
                            <w:sz w:val="20"/>
                          </w:rPr>
                          <w:t>Laporan Laba rugi</w:t>
                        </w:r>
                      </w:p>
                    </w:txbxContent>
                  </v:textbox>
                </v:rect>
                <v:rect id="Rectangle 5" o:spid="_x0000_s1029" style="position:absolute;left:4104;top:5092;width:1760;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textbox>
                    <w:txbxContent>
                      <w:p w14:paraId="3AB13A68" w14:textId="77777777" w:rsidR="0075618D" w:rsidRPr="0075618D" w:rsidRDefault="0075618D" w:rsidP="0075618D">
                        <w:pPr>
                          <w:spacing w:after="0"/>
                          <w:jc w:val="center"/>
                          <w:rPr>
                            <w:rFonts w:ascii="Times New Roman" w:hAnsi="Times New Roman"/>
                            <w:sz w:val="20"/>
                          </w:rPr>
                        </w:pPr>
                        <w:r w:rsidRPr="0075618D">
                          <w:rPr>
                            <w:rFonts w:ascii="Times New Roman" w:hAnsi="Times New Roman"/>
                            <w:sz w:val="20"/>
                          </w:rPr>
                          <w:t>Modal Kerja</w:t>
                        </w:r>
                      </w:p>
                    </w:txbxContent>
                  </v:textbox>
                </v:rect>
                <v:rect id="Rectangle 6" o:spid="_x0000_s1030" style="position:absolute;left:3857;top:4171;width:2340;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textbox>
                    <w:txbxContent>
                      <w:p w14:paraId="5E8CD236" w14:textId="77777777" w:rsidR="0075618D" w:rsidRPr="0075618D" w:rsidRDefault="0075618D" w:rsidP="0075618D">
                        <w:pPr>
                          <w:spacing w:after="0"/>
                          <w:jc w:val="center"/>
                          <w:rPr>
                            <w:rFonts w:ascii="Times New Roman" w:hAnsi="Times New Roman"/>
                            <w:sz w:val="20"/>
                          </w:rPr>
                        </w:pPr>
                        <w:r w:rsidRPr="0075618D">
                          <w:rPr>
                            <w:rFonts w:ascii="Times New Roman" w:hAnsi="Times New Roman"/>
                            <w:sz w:val="20"/>
                          </w:rPr>
                          <w:t>Neraca</w:t>
                        </w:r>
                      </w:p>
                    </w:txbxContent>
                  </v:textbox>
                </v:rect>
                <v:shapetype id="_x0000_t32" coordsize="21600,21600" o:spt="32" o:oned="t" path="m,l21600,21600e" filled="f">
                  <v:path arrowok="t" fillok="f" o:connecttype="none"/>
                  <o:lock v:ext="edit" shapetype="t"/>
                </v:shapetype>
                <v:shape id="AutoShape 7" o:spid="_x0000_s1031" type="#_x0000_t32" style="position:absolute;left:4908;top:3844;width:297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"/>
                <v:rect id="Rectangle 8" o:spid="_x0000_s1032" style="position:absolute;left:7083;top:5092;width:1760;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textbox>
                    <w:txbxContent>
                      <w:p w14:paraId="6FA4C2F7" w14:textId="77777777" w:rsidR="0075618D" w:rsidRPr="0075618D" w:rsidRDefault="0075618D" w:rsidP="0075618D">
                        <w:pPr>
                          <w:spacing w:after="0"/>
                          <w:jc w:val="center"/>
                          <w:rPr>
                            <w:rFonts w:ascii="Times New Roman" w:hAnsi="Times New Roman"/>
                            <w:sz w:val="20"/>
                          </w:rPr>
                        </w:pPr>
                        <w:r w:rsidRPr="0075618D">
                          <w:rPr>
                            <w:rFonts w:ascii="Times New Roman" w:hAnsi="Times New Roman"/>
                            <w:sz w:val="20"/>
                          </w:rPr>
                          <w:t>Laba</w:t>
                        </w:r>
                      </w:p>
                    </w:txbxContent>
                  </v:textbox>
                </v:rect>
                <v:shape id="AutoShape 9" o:spid="_x0000_s1033" type="#_x0000_t32" style="position:absolute;left:5864;top:5375;width:121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">
                  <v:stroke endarrow="block"/>
                </v:shape>
                <v:shape id="AutoShape 10" o:spid="_x0000_s1034" type="#_x0000_t32" style="position:absolute;left:6396;top:3522;width:0;height:3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">
                  <v:stroke endarrow="block"/>
                </v:shape>
                <v:shape id="AutoShape 11" o:spid="_x0000_s1035" type="#_x0000_t32" style="position:absolute;left:4908;top:3847;width:0;height:3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">
                  <v:stroke endarrow="block"/>
                </v:shape>
                <v:shape id="AutoShape 12" o:spid="_x0000_s1036" type="#_x0000_t32" style="position:absolute;left:7878;top:3847;width:0;height:3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">
                  <v:stroke endarrow="block"/>
                </v:shape>
                <v:shape id="AutoShape 13" o:spid="_x0000_s1037" type="#_x0000_t32" style="position:absolute;left:4908;top:4770;width:0;height:3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">
                  <v:stroke endarrow="block"/>
                </v:shape>
                <v:shape id="AutoShape 14" o:spid="_x0000_s1038" type="#_x0000_t32" style="position:absolute;left:7878;top:4771;width:0;height:3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3YOwgAAANsAAAAPAAAAZHJzL2Rvd25yZXYueG1sRE9Ni8Iw&#10;EL0L/ocwgjdNXUH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Av03YOwgAAANsAAAAPAAAA&#10;AAAAAAAAAAAAAAcCAABkcnMvZG93bnJldi54bWxQSwUGAAAAAAMAAwC3AAAA9gIAAAAA&#10;">
                  <v:stroke endarrow="block"/>
                </v:shape>
                <w10:wrap anchorx="margin"/>
              </v:group>
            </w:pict>
          </mc:Fallback>
        </mc:AlternateContent>
      </w:r>
    </w:p>
    <w:p w14:paraId="61770748" w14:textId="6C417CB6" w:rsidR="00115E73" w:rsidRDefault="00115E73" w:rsidP="001D4D4F">
      <w:pPr>
        <w:pStyle w:val="ListParagraph"/>
        <w:spacing w:after="0" w:line="240" w:lineRule="auto"/>
        <w:ind w:left="0"/>
        <w:rPr>
          <w:rFonts w:ascii="Times New Roman" w:hAnsi="Times New Roman"/>
          <w:b/>
          <w:color w:val="000000" w:themeColor="text1"/>
          <w:sz w:val="24"/>
        </w:rPr>
      </w:pPr>
    </w:p>
    <w:p w14:paraId="2E5F42A1" w14:textId="75258341" w:rsidR="00115E73" w:rsidRDefault="00115E73" w:rsidP="001D4D4F">
      <w:pPr>
        <w:pStyle w:val="ListParagraph"/>
        <w:spacing w:after="0" w:line="240" w:lineRule="auto"/>
        <w:ind w:left="0"/>
        <w:rPr>
          <w:rFonts w:ascii="Times New Roman" w:hAnsi="Times New Roman"/>
          <w:b/>
          <w:color w:val="000000" w:themeColor="text1"/>
          <w:sz w:val="24"/>
        </w:rPr>
      </w:pPr>
    </w:p>
    <w:p w14:paraId="178BDC6E" w14:textId="77777777" w:rsidR="00115E73" w:rsidRDefault="00115E73" w:rsidP="001D4D4F">
      <w:pPr>
        <w:pStyle w:val="ListParagraph"/>
        <w:spacing w:after="0" w:line="240" w:lineRule="auto"/>
        <w:ind w:left="0"/>
        <w:rPr>
          <w:rFonts w:ascii="Times New Roman" w:hAnsi="Times New Roman"/>
          <w:b/>
          <w:color w:val="000000" w:themeColor="text1"/>
          <w:sz w:val="24"/>
        </w:rPr>
      </w:pPr>
    </w:p>
    <w:p w14:paraId="6B941571" w14:textId="77777777" w:rsidR="00115E73" w:rsidRDefault="00115E73" w:rsidP="001D4D4F">
      <w:pPr>
        <w:pStyle w:val="ListParagraph"/>
        <w:spacing w:after="0" w:line="240" w:lineRule="auto"/>
        <w:ind w:left="0"/>
        <w:rPr>
          <w:rFonts w:ascii="Times New Roman" w:hAnsi="Times New Roman"/>
          <w:b/>
          <w:color w:val="000000" w:themeColor="text1"/>
          <w:sz w:val="24"/>
        </w:rPr>
      </w:pPr>
    </w:p>
    <w:p w14:paraId="2B0773B5" w14:textId="77777777" w:rsidR="00115E73" w:rsidRDefault="00115E73" w:rsidP="001D4D4F">
      <w:pPr>
        <w:pStyle w:val="ListParagraph"/>
        <w:spacing w:after="0" w:line="240" w:lineRule="auto"/>
        <w:ind w:left="0"/>
        <w:rPr>
          <w:rFonts w:ascii="Times New Roman" w:hAnsi="Times New Roman"/>
          <w:b/>
          <w:color w:val="000000" w:themeColor="text1"/>
          <w:sz w:val="24"/>
        </w:rPr>
      </w:pPr>
    </w:p>
    <w:p w14:paraId="57EEB0B5" w14:textId="77777777" w:rsidR="00796EC6" w:rsidRDefault="00796EC6" w:rsidP="001D4D4F">
      <w:pPr>
        <w:pStyle w:val="ListParagraph"/>
        <w:spacing w:after="0" w:line="240" w:lineRule="auto"/>
        <w:ind w:left="0"/>
        <w:rPr>
          <w:rFonts w:ascii="Times New Roman" w:hAnsi="Times New Roman"/>
          <w:b/>
          <w:color w:val="000000" w:themeColor="text1"/>
          <w:sz w:val="24"/>
        </w:rPr>
      </w:pPr>
    </w:p>
    <w:p w14:paraId="7AFDF44E" w14:textId="77777777" w:rsidR="00796EC6" w:rsidRDefault="00796EC6" w:rsidP="001D4D4F">
      <w:pPr>
        <w:pStyle w:val="ListParagraph"/>
        <w:spacing w:after="0" w:line="240" w:lineRule="auto"/>
        <w:ind w:left="0"/>
        <w:rPr>
          <w:rFonts w:ascii="Times New Roman" w:hAnsi="Times New Roman"/>
          <w:b/>
          <w:color w:val="000000" w:themeColor="text1"/>
          <w:sz w:val="24"/>
        </w:rPr>
      </w:pPr>
    </w:p>
    <w:p w14:paraId="7B924B65" w14:textId="77777777" w:rsidR="00796EC6" w:rsidRPr="004D2D6B" w:rsidRDefault="0075618D" w:rsidP="0075618D">
      <w:pPr>
        <w:pStyle w:val="ListParagraph"/>
        <w:spacing w:after="0" w:line="240" w:lineRule="auto"/>
        <w:ind w:left="0"/>
        <w:jc w:val="center"/>
        <w:rPr>
          <w:rFonts w:ascii="Times New Roman" w:hAnsi="Times New Roman"/>
          <w:b/>
          <w:color w:val="000000" w:themeColor="text1"/>
          <w:sz w:val="24"/>
        </w:rPr>
      </w:pPr>
      <w:r w:rsidRPr="004D2D6B">
        <w:rPr>
          <w:rFonts w:ascii="Times New Roman" w:hAnsi="Times New Roman"/>
          <w:b/>
          <w:color w:val="000000" w:themeColor="text1"/>
          <w:sz w:val="24"/>
        </w:rPr>
        <w:t>Gambar 1. Kerangka Pikir</w:t>
      </w:r>
    </w:p>
    <w:p w14:paraId="366353A9" w14:textId="77777777" w:rsidR="00796EC6" w:rsidRDefault="00796EC6" w:rsidP="001D4D4F">
      <w:pPr>
        <w:pStyle w:val="ListParagraph"/>
        <w:spacing w:after="0" w:line="240" w:lineRule="auto"/>
        <w:ind w:left="0"/>
        <w:rPr>
          <w:rFonts w:ascii="Times New Roman" w:hAnsi="Times New Roman"/>
          <w:b/>
          <w:color w:val="000000" w:themeColor="text1"/>
          <w:sz w:val="24"/>
        </w:rPr>
      </w:pPr>
    </w:p>
    <w:p w14:paraId="1B8D3883" w14:textId="77777777" w:rsidR="004D2D6B" w:rsidRPr="00267803" w:rsidRDefault="00477225" w:rsidP="004D2D6B">
      <w:pPr>
        <w:pStyle w:val="ListParagraph"/>
        <w:spacing w:before="120" w:after="120" w:line="240" w:lineRule="auto"/>
        <w:ind w:left="0" w:firstLine="567"/>
        <w:jc w:val="both"/>
        <w:rPr>
          <w:rFonts w:ascii="Times New Roman" w:hAnsi="Times New Roman"/>
          <w:color w:val="000000" w:themeColor="text1"/>
          <w:sz w:val="24"/>
        </w:rPr>
      </w:pPr>
      <w:r>
        <w:rPr>
          <w:rFonts w:ascii="Times New Roman" w:hAnsi="Times New Roman"/>
          <w:color w:val="000000" w:themeColor="text1"/>
          <w:sz w:val="24"/>
        </w:rPr>
        <w:lastRenderedPageBreak/>
        <w:t>Berdasarkan masalah yang diangkat dan teori yang relevan dengan penelitian yang dilakukan, maka penulis mengajukan</w:t>
      </w:r>
      <w:r w:rsidR="004D2D6B">
        <w:rPr>
          <w:rFonts w:ascii="Times New Roman" w:hAnsi="Times New Roman"/>
          <w:color w:val="000000" w:themeColor="text1"/>
          <w:sz w:val="24"/>
        </w:rPr>
        <w:t xml:space="preserve"> hipotesis </w:t>
      </w:r>
      <w:r>
        <w:rPr>
          <w:rFonts w:ascii="Times New Roman" w:hAnsi="Times New Roman"/>
          <w:color w:val="000000" w:themeColor="text1"/>
          <w:sz w:val="24"/>
        </w:rPr>
        <w:t>yakni:</w:t>
      </w:r>
    </w:p>
    <w:p w14:paraId="13BDC353" w14:textId="77777777" w:rsidR="00477225" w:rsidRPr="00267803" w:rsidRDefault="00477225" w:rsidP="00477225">
      <w:pPr>
        <w:pStyle w:val="ListParagraph"/>
        <w:spacing w:before="120" w:after="120" w:line="240" w:lineRule="auto"/>
        <w:ind w:left="426" w:hanging="426"/>
        <w:jc w:val="both"/>
        <w:rPr>
          <w:rFonts w:ascii="Times New Roman" w:hAnsi="Times New Roman"/>
          <w:color w:val="000000" w:themeColor="text1"/>
          <w:sz w:val="24"/>
        </w:rPr>
      </w:pPr>
      <w:r>
        <w:rPr>
          <w:rFonts w:ascii="Times New Roman" w:hAnsi="Times New Roman"/>
          <w:b/>
          <w:color w:val="000000" w:themeColor="text1"/>
          <w:sz w:val="24"/>
        </w:rPr>
        <w:t xml:space="preserve">Ho: </w:t>
      </w:r>
      <w:r w:rsidRPr="00267803">
        <w:rPr>
          <w:rFonts w:ascii="Times New Roman" w:hAnsi="Times New Roman"/>
          <w:color w:val="000000" w:themeColor="text1"/>
          <w:sz w:val="24"/>
        </w:rPr>
        <w:t xml:space="preserve">Modal kerja </w:t>
      </w:r>
      <w:r>
        <w:rPr>
          <w:rFonts w:ascii="Times New Roman" w:hAnsi="Times New Roman"/>
          <w:color w:val="000000" w:themeColor="text1"/>
          <w:sz w:val="24"/>
        </w:rPr>
        <w:t xml:space="preserve">tidak </w:t>
      </w:r>
      <w:r w:rsidRPr="00267803">
        <w:rPr>
          <w:rFonts w:ascii="Times New Roman" w:hAnsi="Times New Roman"/>
          <w:color w:val="000000" w:themeColor="text1"/>
          <w:sz w:val="24"/>
        </w:rPr>
        <w:t>berpengaruh positif dan signifikan terhadap laba pada PT Telekomunikasi Indonesia (Persero) Tbk</w:t>
      </w:r>
      <w:r>
        <w:rPr>
          <w:rFonts w:ascii="Times New Roman" w:hAnsi="Times New Roman"/>
          <w:color w:val="000000" w:themeColor="text1"/>
          <w:sz w:val="24"/>
        </w:rPr>
        <w:t xml:space="preserve"> tahun 2010-2017</w:t>
      </w:r>
      <w:r w:rsidRPr="00267803">
        <w:rPr>
          <w:rFonts w:ascii="Times New Roman" w:hAnsi="Times New Roman"/>
          <w:color w:val="000000" w:themeColor="text1"/>
          <w:sz w:val="24"/>
        </w:rPr>
        <w:t xml:space="preserve">. </w:t>
      </w:r>
    </w:p>
    <w:p w14:paraId="71FAF06F" w14:textId="77777777" w:rsidR="00477225" w:rsidRPr="00267803" w:rsidRDefault="00477225" w:rsidP="00477225">
      <w:pPr>
        <w:pStyle w:val="ListParagraph"/>
        <w:spacing w:before="120" w:after="120" w:line="240" w:lineRule="auto"/>
        <w:ind w:left="426" w:hanging="426"/>
        <w:jc w:val="both"/>
        <w:rPr>
          <w:rFonts w:ascii="Times New Roman" w:hAnsi="Times New Roman"/>
          <w:color w:val="000000" w:themeColor="text1"/>
          <w:sz w:val="24"/>
        </w:rPr>
      </w:pPr>
      <w:r>
        <w:rPr>
          <w:rFonts w:ascii="Times New Roman" w:hAnsi="Times New Roman"/>
          <w:b/>
          <w:color w:val="000000" w:themeColor="text1"/>
          <w:sz w:val="24"/>
        </w:rPr>
        <w:t xml:space="preserve">Ha: </w:t>
      </w:r>
      <w:r w:rsidRPr="00267803">
        <w:rPr>
          <w:rFonts w:ascii="Times New Roman" w:hAnsi="Times New Roman"/>
          <w:color w:val="000000" w:themeColor="text1"/>
          <w:sz w:val="24"/>
        </w:rPr>
        <w:t>Modal kerja berpengaruh positif dan signifikan terhadap laba pada PT Telekomu</w:t>
      </w:r>
      <w:r>
        <w:rPr>
          <w:rFonts w:ascii="Times New Roman" w:hAnsi="Times New Roman"/>
          <w:color w:val="000000" w:themeColor="text1"/>
          <w:sz w:val="24"/>
        </w:rPr>
        <w:t>nikasi Indonesia (Persero) Tbk tahun 2010-2017.</w:t>
      </w:r>
    </w:p>
    <w:p w14:paraId="42E6D5C0" w14:textId="77777777" w:rsidR="00796EC6" w:rsidRDefault="00796EC6" w:rsidP="001D4D4F">
      <w:pPr>
        <w:pStyle w:val="ListParagraph"/>
        <w:spacing w:after="0" w:line="240" w:lineRule="auto"/>
        <w:ind w:left="0"/>
        <w:rPr>
          <w:rFonts w:ascii="Times New Roman" w:hAnsi="Times New Roman"/>
          <w:b/>
          <w:color w:val="000000" w:themeColor="text1"/>
          <w:sz w:val="24"/>
        </w:rPr>
      </w:pPr>
    </w:p>
    <w:p w14:paraId="2CA2F14E" w14:textId="77777777" w:rsidR="004713C6" w:rsidRDefault="004713C6" w:rsidP="001D4D4F">
      <w:pPr>
        <w:pStyle w:val="ListParagraph"/>
        <w:spacing w:after="0" w:line="240" w:lineRule="auto"/>
        <w:ind w:left="0"/>
        <w:rPr>
          <w:rFonts w:ascii="Times New Roman" w:hAnsi="Times New Roman"/>
          <w:b/>
          <w:color w:val="000000" w:themeColor="text1"/>
          <w:sz w:val="24"/>
        </w:rPr>
      </w:pPr>
      <w:r>
        <w:rPr>
          <w:rFonts w:ascii="Times New Roman" w:hAnsi="Times New Roman"/>
          <w:b/>
          <w:color w:val="000000" w:themeColor="text1"/>
          <w:sz w:val="24"/>
        </w:rPr>
        <w:t>METODE PENELITIAN</w:t>
      </w:r>
    </w:p>
    <w:p w14:paraId="02100CEA" w14:textId="77777777" w:rsidR="004713C6" w:rsidRDefault="004713C6" w:rsidP="004713C6">
      <w:pPr>
        <w:pStyle w:val="ListParagraph"/>
        <w:spacing w:after="0" w:line="240" w:lineRule="auto"/>
        <w:ind w:left="0"/>
        <w:jc w:val="center"/>
        <w:rPr>
          <w:rFonts w:ascii="Times New Roman" w:hAnsi="Times New Roman"/>
          <w:b/>
          <w:color w:val="000000" w:themeColor="text1"/>
          <w:sz w:val="24"/>
        </w:rPr>
      </w:pPr>
    </w:p>
    <w:p w14:paraId="3CCC1CBD" w14:textId="77777777" w:rsidR="004713C6" w:rsidRDefault="002F48A3" w:rsidP="004713C6">
      <w:pPr>
        <w:pStyle w:val="ListParagraph"/>
        <w:spacing w:after="0" w:line="240" w:lineRule="auto"/>
        <w:ind w:left="0" w:firstLine="567"/>
        <w:jc w:val="both"/>
        <w:rPr>
          <w:rFonts w:ascii="Times New Roman" w:hAnsi="Times New Roman"/>
          <w:color w:val="000000" w:themeColor="text1"/>
          <w:sz w:val="24"/>
        </w:rPr>
      </w:pPr>
      <w:r>
        <w:rPr>
          <w:rFonts w:ascii="Times New Roman" w:hAnsi="Times New Roman"/>
          <w:color w:val="000000" w:themeColor="text1"/>
          <w:sz w:val="24"/>
        </w:rPr>
        <w:t>Penelitian ini merupakan penelitian kuantitatif dengan menggunakan 2 variabel yang</w:t>
      </w:r>
      <w:r w:rsidR="004713C6">
        <w:rPr>
          <w:rFonts w:ascii="Times New Roman" w:hAnsi="Times New Roman"/>
          <w:color w:val="000000" w:themeColor="text1"/>
          <w:sz w:val="24"/>
        </w:rPr>
        <w:t xml:space="preserve"> terdiri dari variabel independen dan variabel dependen. Variabel Independen atau variabel bebas dalam penelitian ini adalah modal kerja PT. Telkom Indonesia (Persero) Tbk. Sedangkan Variabel dependen atau variabel terikat dalam penelitian ini adalah laba perusahaan PT. Telkom Indonesia (Persero) Tbk</w:t>
      </w:r>
    </w:p>
    <w:p w14:paraId="7D774D2F" w14:textId="77777777" w:rsidR="004713C6" w:rsidRPr="00285BD9" w:rsidRDefault="002D77E4" w:rsidP="00285BD9">
      <w:pPr>
        <w:pStyle w:val="ListParagraph"/>
        <w:spacing w:after="0" w:line="240" w:lineRule="auto"/>
        <w:ind w:left="0" w:firstLine="567"/>
        <w:jc w:val="both"/>
        <w:rPr>
          <w:rFonts w:ascii="Times New Roman" w:hAnsi="Times New Roman"/>
          <w:color w:val="000000" w:themeColor="text1"/>
          <w:sz w:val="24"/>
        </w:rPr>
      </w:pPr>
      <w:r>
        <w:rPr>
          <w:rFonts w:ascii="Times New Roman" w:hAnsi="Times New Roman"/>
          <w:color w:val="000000" w:themeColor="text1"/>
          <w:sz w:val="24"/>
        </w:rPr>
        <w:t>Populasi dalam penelitian ini adalah seluruh data laporan keuangan konsolidasi PT Telekomunikasi Indonesia (Persero) Tbk periode 2010-2017. Sedangkan sampel dalam penelitian ini adalah laporan keuangan konsolidasi PT Telekomunikasi Indonesia (Persero) yaitu laporan posisi keuangan (neraca) dan laporan laba rugi pada PT Telekomunikasi Indonesia (Persero) Tbk periode 2010-2017.</w:t>
      </w:r>
      <w:r w:rsidR="008C630B">
        <w:rPr>
          <w:rFonts w:ascii="Times New Roman" w:hAnsi="Times New Roman"/>
          <w:color w:val="000000" w:themeColor="text1"/>
          <w:sz w:val="24"/>
        </w:rPr>
        <w:t xml:space="preserve"> </w:t>
      </w:r>
      <w:r w:rsidR="00285BD9" w:rsidRPr="00285BD9">
        <w:rPr>
          <w:rFonts w:ascii="Times New Roman" w:hAnsi="Times New Roman"/>
          <w:color w:val="000000" w:themeColor="text1"/>
          <w:sz w:val="24"/>
        </w:rPr>
        <w:t xml:space="preserve">Teknik Pengumpulan Data yang digunakan </w:t>
      </w:r>
      <w:r w:rsidR="008C630B">
        <w:rPr>
          <w:rFonts w:ascii="Times New Roman" w:hAnsi="Times New Roman"/>
          <w:color w:val="000000" w:themeColor="text1"/>
          <w:sz w:val="24"/>
        </w:rPr>
        <w:t>adalah teknik dokumentasi.</w:t>
      </w:r>
    </w:p>
    <w:p w14:paraId="64D902B3" w14:textId="77777777" w:rsidR="002F48A3" w:rsidRPr="00286F80" w:rsidRDefault="009C2B97" w:rsidP="00286F80">
      <w:pPr>
        <w:spacing w:after="0" w:line="240" w:lineRule="auto"/>
        <w:ind w:firstLine="567"/>
        <w:jc w:val="both"/>
        <w:rPr>
          <w:rFonts w:ascii="Times New Roman" w:hAnsi="Times New Roman"/>
          <w:color w:val="000000" w:themeColor="text1"/>
          <w:sz w:val="24"/>
        </w:rPr>
      </w:pPr>
      <w:r>
        <w:rPr>
          <w:rFonts w:ascii="Times New Roman" w:hAnsi="Times New Roman"/>
          <w:color w:val="000000" w:themeColor="text1"/>
          <w:sz w:val="24"/>
        </w:rPr>
        <w:t xml:space="preserve">Sedangkan </w:t>
      </w:r>
      <w:r w:rsidR="002F48A3">
        <w:rPr>
          <w:rFonts w:ascii="Times New Roman" w:hAnsi="Times New Roman"/>
          <w:color w:val="000000" w:themeColor="text1"/>
          <w:sz w:val="24"/>
        </w:rPr>
        <w:t xml:space="preserve">teknik analisis data </w:t>
      </w:r>
      <w:r>
        <w:rPr>
          <w:rFonts w:ascii="Times New Roman" w:hAnsi="Times New Roman"/>
          <w:color w:val="000000" w:themeColor="text1"/>
          <w:sz w:val="24"/>
        </w:rPr>
        <w:t xml:space="preserve">yang digunakan adalah </w:t>
      </w:r>
      <w:r w:rsidR="002F48A3">
        <w:rPr>
          <w:rFonts w:ascii="Times New Roman" w:hAnsi="Times New Roman"/>
          <w:color w:val="000000" w:themeColor="text1"/>
          <w:sz w:val="24"/>
        </w:rPr>
        <w:t>regresi linear sederhana, uji hipotesis dan uji koefisien determinasi dengan bantuan program SPSS.</w:t>
      </w:r>
      <w:r w:rsidR="00286F80">
        <w:rPr>
          <w:rFonts w:ascii="Times New Roman" w:hAnsi="Times New Roman"/>
          <w:color w:val="000000" w:themeColor="text1"/>
          <w:sz w:val="24"/>
        </w:rPr>
        <w:t xml:space="preserve"> </w:t>
      </w:r>
      <w:r w:rsidR="002F48A3">
        <w:rPr>
          <w:rFonts w:ascii="Times New Roman" w:hAnsi="Times New Roman"/>
          <w:color w:val="000000" w:themeColor="text1"/>
          <w:sz w:val="24"/>
        </w:rPr>
        <w:t>Menurut Hasan (2016:250) persamaan umum regresi linear sederhana sebagai berikut:</w:t>
      </w:r>
    </w:p>
    <w:p w14:paraId="74498C54" w14:textId="77777777" w:rsidR="002F48A3" w:rsidRDefault="002F48A3" w:rsidP="00286F80">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Y = a + bX</w:t>
      </w:r>
    </w:p>
    <w:p w14:paraId="449963A8" w14:textId="77777777" w:rsidR="002F48A3" w:rsidRDefault="002F48A3" w:rsidP="00286F80">
      <w:pPr>
        <w:pStyle w:val="ListParagraph"/>
        <w:spacing w:after="0" w:line="240" w:lineRule="auto"/>
        <w:ind w:left="851" w:hanging="284"/>
        <w:rPr>
          <w:rFonts w:ascii="Times New Roman" w:hAnsi="Times New Roman"/>
          <w:color w:val="000000" w:themeColor="text1"/>
          <w:sz w:val="24"/>
        </w:rPr>
      </w:pPr>
      <w:r>
        <w:rPr>
          <w:rFonts w:ascii="Times New Roman" w:hAnsi="Times New Roman"/>
          <w:color w:val="000000" w:themeColor="text1"/>
          <w:sz w:val="24"/>
        </w:rPr>
        <w:t>Dimana :</w:t>
      </w:r>
    </w:p>
    <w:p w14:paraId="4B9108A9" w14:textId="77777777" w:rsidR="002F48A3" w:rsidRDefault="002F48A3" w:rsidP="00286F80">
      <w:pPr>
        <w:pStyle w:val="ListParagraph"/>
        <w:tabs>
          <w:tab w:val="left" w:pos="851"/>
        </w:tabs>
        <w:spacing w:after="0" w:line="240" w:lineRule="auto"/>
        <w:ind w:left="851" w:hanging="284"/>
        <w:rPr>
          <w:rFonts w:ascii="Times New Roman" w:hAnsi="Times New Roman"/>
          <w:color w:val="000000" w:themeColor="text1"/>
          <w:sz w:val="24"/>
        </w:rPr>
      </w:pPr>
      <w:r>
        <w:rPr>
          <w:rFonts w:ascii="Times New Roman" w:hAnsi="Times New Roman"/>
          <w:color w:val="000000" w:themeColor="text1"/>
          <w:sz w:val="24"/>
        </w:rPr>
        <w:t>Y</w:t>
      </w:r>
      <w:r>
        <w:rPr>
          <w:rFonts w:ascii="Times New Roman" w:hAnsi="Times New Roman"/>
          <w:color w:val="000000" w:themeColor="text1"/>
          <w:sz w:val="24"/>
        </w:rPr>
        <w:tab/>
        <w:t>= Laba bersih</w:t>
      </w:r>
    </w:p>
    <w:p w14:paraId="16061310" w14:textId="77777777" w:rsidR="002F48A3" w:rsidRDefault="002F48A3" w:rsidP="00286F80">
      <w:pPr>
        <w:pStyle w:val="ListParagraph"/>
        <w:tabs>
          <w:tab w:val="left" w:pos="851"/>
        </w:tabs>
        <w:spacing w:after="0" w:line="240" w:lineRule="auto"/>
        <w:ind w:left="851" w:hanging="284"/>
        <w:rPr>
          <w:rFonts w:ascii="Times New Roman" w:hAnsi="Times New Roman"/>
          <w:color w:val="000000" w:themeColor="text1"/>
          <w:sz w:val="24"/>
        </w:rPr>
      </w:pPr>
      <w:r>
        <w:rPr>
          <w:rFonts w:ascii="Times New Roman" w:hAnsi="Times New Roman"/>
          <w:color w:val="000000" w:themeColor="text1"/>
          <w:sz w:val="24"/>
        </w:rPr>
        <w:t>a</w:t>
      </w:r>
      <w:r>
        <w:rPr>
          <w:rFonts w:ascii="Times New Roman" w:hAnsi="Times New Roman"/>
          <w:color w:val="000000" w:themeColor="text1"/>
          <w:sz w:val="24"/>
        </w:rPr>
        <w:tab/>
        <w:t>= Konstanta</w:t>
      </w:r>
    </w:p>
    <w:p w14:paraId="02161439" w14:textId="77777777" w:rsidR="002F48A3" w:rsidRDefault="002F48A3" w:rsidP="00286F80">
      <w:pPr>
        <w:pStyle w:val="ListParagraph"/>
        <w:tabs>
          <w:tab w:val="left" w:pos="851"/>
        </w:tabs>
        <w:spacing w:after="0" w:line="240" w:lineRule="auto"/>
        <w:ind w:left="851" w:hanging="284"/>
        <w:rPr>
          <w:rFonts w:ascii="Times New Roman" w:hAnsi="Times New Roman"/>
          <w:color w:val="000000" w:themeColor="text1"/>
          <w:sz w:val="24"/>
        </w:rPr>
      </w:pPr>
      <w:r>
        <w:rPr>
          <w:rFonts w:ascii="Times New Roman" w:hAnsi="Times New Roman"/>
          <w:color w:val="000000" w:themeColor="text1"/>
          <w:sz w:val="24"/>
        </w:rPr>
        <w:t>b</w:t>
      </w:r>
      <w:r>
        <w:rPr>
          <w:rFonts w:ascii="Times New Roman" w:hAnsi="Times New Roman"/>
          <w:color w:val="000000" w:themeColor="text1"/>
          <w:sz w:val="24"/>
        </w:rPr>
        <w:tab/>
        <w:t>= Koefisien regresi</w:t>
      </w:r>
    </w:p>
    <w:p w14:paraId="24128628" w14:textId="77777777" w:rsidR="002F48A3" w:rsidRDefault="002F48A3" w:rsidP="00286F80">
      <w:pPr>
        <w:pStyle w:val="ListParagraph"/>
        <w:tabs>
          <w:tab w:val="left" w:pos="851"/>
        </w:tabs>
        <w:spacing w:after="0" w:line="240" w:lineRule="auto"/>
        <w:ind w:left="851" w:hanging="284"/>
        <w:rPr>
          <w:rFonts w:ascii="Times New Roman" w:hAnsi="Times New Roman"/>
          <w:color w:val="000000" w:themeColor="text1"/>
          <w:sz w:val="24"/>
        </w:rPr>
      </w:pPr>
      <w:r>
        <w:rPr>
          <w:rFonts w:ascii="Times New Roman" w:hAnsi="Times New Roman"/>
          <w:color w:val="000000" w:themeColor="text1"/>
          <w:sz w:val="24"/>
        </w:rPr>
        <w:t>X</w:t>
      </w:r>
      <w:r>
        <w:rPr>
          <w:rFonts w:ascii="Times New Roman" w:hAnsi="Times New Roman"/>
          <w:color w:val="000000" w:themeColor="text1"/>
          <w:sz w:val="24"/>
        </w:rPr>
        <w:tab/>
        <w:t>= Modal kerja</w:t>
      </w:r>
    </w:p>
    <w:p w14:paraId="75B16FE4" w14:textId="77777777" w:rsidR="001D0197" w:rsidRDefault="001D0197" w:rsidP="0025006B">
      <w:pPr>
        <w:pStyle w:val="ListParagraph"/>
        <w:spacing w:after="0" w:line="240" w:lineRule="auto"/>
        <w:ind w:left="0" w:firstLine="567"/>
        <w:jc w:val="both"/>
        <w:rPr>
          <w:rFonts w:ascii="Times New Roman" w:hAnsi="Times New Roman"/>
          <w:color w:val="000000" w:themeColor="text1"/>
          <w:sz w:val="24"/>
        </w:rPr>
      </w:pPr>
    </w:p>
    <w:p w14:paraId="331E79FC" w14:textId="77777777" w:rsidR="002F48A3" w:rsidRDefault="00286F80" w:rsidP="0025006B">
      <w:pPr>
        <w:pStyle w:val="ListParagraph"/>
        <w:spacing w:after="0" w:line="240" w:lineRule="auto"/>
        <w:ind w:left="0" w:firstLine="567"/>
        <w:jc w:val="both"/>
        <w:rPr>
          <w:rFonts w:ascii="Times New Roman" w:hAnsi="Times New Roman"/>
          <w:color w:val="000000" w:themeColor="text1"/>
          <w:sz w:val="24"/>
        </w:rPr>
      </w:pPr>
      <w:r>
        <w:rPr>
          <w:rFonts w:ascii="Times New Roman" w:hAnsi="Times New Roman"/>
          <w:color w:val="000000" w:themeColor="text1"/>
          <w:sz w:val="24"/>
        </w:rPr>
        <w:t>Untuk uji hipotesis yang digunakan dalam penelitian ini adalah uji t, dimana uji t ini hanyauntuk mencari pengaruh secara parsial variable bebas terhadap variable terikat</w:t>
      </w:r>
      <w:r w:rsidR="00C82E2E">
        <w:rPr>
          <w:rFonts w:ascii="Times New Roman" w:hAnsi="Times New Roman"/>
          <w:color w:val="000000" w:themeColor="text1"/>
          <w:sz w:val="24"/>
        </w:rPr>
        <w:t xml:space="preserve"> dengan membandingka t</w:t>
      </w:r>
      <w:r w:rsidR="00C82E2E" w:rsidRPr="00C82E2E">
        <w:rPr>
          <w:rFonts w:ascii="Times New Roman" w:hAnsi="Times New Roman"/>
          <w:color w:val="000000" w:themeColor="text1"/>
          <w:sz w:val="24"/>
          <w:vertAlign w:val="subscript"/>
        </w:rPr>
        <w:t>hitung</w:t>
      </w:r>
      <w:r w:rsidR="00C82E2E">
        <w:rPr>
          <w:rFonts w:ascii="Times New Roman" w:hAnsi="Times New Roman"/>
          <w:color w:val="000000" w:themeColor="text1"/>
          <w:sz w:val="24"/>
        </w:rPr>
        <w:t xml:space="preserve"> dengan t</w:t>
      </w:r>
      <w:r w:rsidR="00C82E2E">
        <w:rPr>
          <w:rFonts w:ascii="Times New Roman" w:hAnsi="Times New Roman"/>
          <w:color w:val="000000" w:themeColor="text1"/>
          <w:sz w:val="24"/>
          <w:vertAlign w:val="subscript"/>
        </w:rPr>
        <w:t>tabel</w:t>
      </w:r>
      <w:r>
        <w:rPr>
          <w:rFonts w:ascii="Times New Roman" w:hAnsi="Times New Roman"/>
          <w:color w:val="000000" w:themeColor="text1"/>
          <w:sz w:val="24"/>
        </w:rPr>
        <w:t xml:space="preserve">. </w:t>
      </w:r>
      <w:r w:rsidR="002F48A3">
        <w:rPr>
          <w:rFonts w:ascii="Times New Roman" w:hAnsi="Times New Roman"/>
          <w:color w:val="000000" w:themeColor="text1"/>
          <w:sz w:val="24"/>
        </w:rPr>
        <w:t xml:space="preserve">Hipotesis </w:t>
      </w:r>
      <w:r>
        <w:rPr>
          <w:rFonts w:ascii="Times New Roman" w:hAnsi="Times New Roman"/>
          <w:color w:val="000000" w:themeColor="text1"/>
          <w:sz w:val="24"/>
        </w:rPr>
        <w:t>yang digunakan</w:t>
      </w:r>
      <w:r w:rsidR="002F48A3">
        <w:rPr>
          <w:rFonts w:ascii="Times New Roman" w:hAnsi="Times New Roman"/>
          <w:color w:val="000000" w:themeColor="text1"/>
          <w:sz w:val="24"/>
        </w:rPr>
        <w:t>:</w:t>
      </w:r>
    </w:p>
    <w:p w14:paraId="333A91A3" w14:textId="77777777" w:rsidR="002F48A3" w:rsidRDefault="002F48A3" w:rsidP="0025006B">
      <w:pPr>
        <w:pStyle w:val="ListParagraph"/>
        <w:numPr>
          <w:ilvl w:val="0"/>
          <w:numId w:val="5"/>
        </w:numPr>
        <w:spacing w:after="0" w:line="240" w:lineRule="auto"/>
        <w:ind w:left="851" w:hanging="284"/>
        <w:jc w:val="both"/>
        <w:rPr>
          <w:rFonts w:ascii="Times New Roman" w:hAnsi="Times New Roman"/>
          <w:color w:val="000000" w:themeColor="text1"/>
          <w:sz w:val="24"/>
        </w:rPr>
      </w:pPr>
      <w:r>
        <w:rPr>
          <w:rFonts w:ascii="Times New Roman" w:hAnsi="Times New Roman"/>
          <w:color w:val="000000" w:themeColor="text1"/>
          <w:sz w:val="24"/>
        </w:rPr>
        <w:t>Jika t</w:t>
      </w:r>
      <w:r>
        <w:rPr>
          <w:rFonts w:ascii="Times New Roman" w:hAnsi="Times New Roman"/>
          <w:color w:val="000000" w:themeColor="text1"/>
          <w:sz w:val="24"/>
          <w:vertAlign w:val="subscript"/>
        </w:rPr>
        <w:t>tabel</w:t>
      </w:r>
      <w:r>
        <w:rPr>
          <w:rFonts w:ascii="Times New Roman" w:hAnsi="Times New Roman"/>
          <w:color w:val="000000" w:themeColor="text1"/>
          <w:sz w:val="24"/>
        </w:rPr>
        <w:t xml:space="preserve"> &gt; t</w:t>
      </w:r>
      <w:r>
        <w:rPr>
          <w:rFonts w:ascii="Times New Roman" w:hAnsi="Times New Roman"/>
          <w:color w:val="000000" w:themeColor="text1"/>
          <w:sz w:val="24"/>
          <w:vertAlign w:val="subscript"/>
        </w:rPr>
        <w:t>hitung</w:t>
      </w:r>
      <w:r>
        <w:rPr>
          <w:rFonts w:ascii="Times New Roman" w:hAnsi="Times New Roman"/>
          <w:color w:val="000000" w:themeColor="text1"/>
          <w:sz w:val="24"/>
        </w:rPr>
        <w:t xml:space="preserve"> maka H</w:t>
      </w:r>
      <w:r>
        <w:rPr>
          <w:rFonts w:ascii="Times New Roman" w:hAnsi="Times New Roman"/>
          <w:color w:val="000000" w:themeColor="text1"/>
          <w:sz w:val="24"/>
          <w:vertAlign w:val="subscript"/>
        </w:rPr>
        <w:t>0</w:t>
      </w:r>
      <w:r>
        <w:rPr>
          <w:rFonts w:ascii="Times New Roman" w:hAnsi="Times New Roman"/>
          <w:color w:val="000000" w:themeColor="text1"/>
          <w:sz w:val="24"/>
        </w:rPr>
        <w:t xml:space="preserve"> diterima H</w:t>
      </w:r>
      <w:r>
        <w:rPr>
          <w:rFonts w:ascii="Times New Roman" w:hAnsi="Times New Roman"/>
          <w:color w:val="000000" w:themeColor="text1"/>
          <w:sz w:val="24"/>
          <w:vertAlign w:val="subscript"/>
        </w:rPr>
        <w:t>1</w:t>
      </w:r>
      <w:r>
        <w:rPr>
          <w:rFonts w:ascii="Times New Roman" w:hAnsi="Times New Roman"/>
          <w:color w:val="000000" w:themeColor="text1"/>
          <w:sz w:val="24"/>
        </w:rPr>
        <w:t xml:space="preserve"> ditolak, modal kerja berpengaruh tidak signifikan terhadap laba</w:t>
      </w:r>
    </w:p>
    <w:p w14:paraId="68F1F2EE" w14:textId="77777777" w:rsidR="002F48A3" w:rsidRDefault="002F48A3" w:rsidP="0025006B">
      <w:pPr>
        <w:pStyle w:val="ListParagraph"/>
        <w:numPr>
          <w:ilvl w:val="0"/>
          <w:numId w:val="5"/>
        </w:numPr>
        <w:spacing w:after="0" w:line="240" w:lineRule="auto"/>
        <w:ind w:left="851" w:hanging="284"/>
        <w:jc w:val="both"/>
        <w:rPr>
          <w:rFonts w:ascii="Times New Roman" w:hAnsi="Times New Roman"/>
          <w:color w:val="000000" w:themeColor="text1"/>
          <w:sz w:val="24"/>
        </w:rPr>
      </w:pPr>
      <w:r>
        <w:rPr>
          <w:rFonts w:ascii="Times New Roman" w:hAnsi="Times New Roman"/>
          <w:color w:val="000000" w:themeColor="text1"/>
          <w:sz w:val="24"/>
        </w:rPr>
        <w:t>Jika t</w:t>
      </w:r>
      <w:r>
        <w:rPr>
          <w:rFonts w:ascii="Times New Roman" w:hAnsi="Times New Roman"/>
          <w:color w:val="000000" w:themeColor="text1"/>
          <w:sz w:val="24"/>
          <w:vertAlign w:val="subscript"/>
        </w:rPr>
        <w:t>tabel</w:t>
      </w:r>
      <w:r>
        <w:rPr>
          <w:rFonts w:ascii="Times New Roman" w:hAnsi="Times New Roman"/>
          <w:color w:val="000000" w:themeColor="text1"/>
          <w:sz w:val="24"/>
        </w:rPr>
        <w:t xml:space="preserve"> &lt; t</w:t>
      </w:r>
      <w:r>
        <w:rPr>
          <w:rFonts w:ascii="Times New Roman" w:hAnsi="Times New Roman"/>
          <w:color w:val="000000" w:themeColor="text1"/>
          <w:sz w:val="24"/>
          <w:vertAlign w:val="subscript"/>
        </w:rPr>
        <w:t>hitung</w:t>
      </w:r>
      <w:r>
        <w:rPr>
          <w:rFonts w:ascii="Times New Roman" w:hAnsi="Times New Roman"/>
          <w:color w:val="000000" w:themeColor="text1"/>
          <w:sz w:val="24"/>
        </w:rPr>
        <w:t xml:space="preserve"> maka H</w:t>
      </w:r>
      <w:r>
        <w:rPr>
          <w:rFonts w:ascii="Times New Roman" w:hAnsi="Times New Roman"/>
          <w:color w:val="000000" w:themeColor="text1"/>
          <w:sz w:val="24"/>
          <w:vertAlign w:val="subscript"/>
        </w:rPr>
        <w:t>0</w:t>
      </w:r>
      <w:r>
        <w:rPr>
          <w:rFonts w:ascii="Times New Roman" w:hAnsi="Times New Roman"/>
          <w:color w:val="000000" w:themeColor="text1"/>
          <w:sz w:val="24"/>
        </w:rPr>
        <w:t xml:space="preserve"> ditolak H</w:t>
      </w:r>
      <w:r>
        <w:rPr>
          <w:rFonts w:ascii="Times New Roman" w:hAnsi="Times New Roman"/>
          <w:color w:val="000000" w:themeColor="text1"/>
          <w:sz w:val="24"/>
          <w:vertAlign w:val="subscript"/>
        </w:rPr>
        <w:t>1</w:t>
      </w:r>
      <w:r>
        <w:rPr>
          <w:rFonts w:ascii="Times New Roman" w:hAnsi="Times New Roman"/>
          <w:color w:val="000000" w:themeColor="text1"/>
          <w:sz w:val="24"/>
        </w:rPr>
        <w:t xml:space="preserve"> diterima, modal kerja berpengaruh signifikan terhadap laba</w:t>
      </w:r>
    </w:p>
    <w:p w14:paraId="250170B3" w14:textId="77777777" w:rsidR="002F48A3" w:rsidRDefault="00880127" w:rsidP="00880127">
      <w:pPr>
        <w:pStyle w:val="ListParagraph"/>
        <w:spacing w:after="0" w:line="240" w:lineRule="auto"/>
        <w:ind w:left="0" w:firstLine="567"/>
        <w:jc w:val="both"/>
        <w:rPr>
          <w:rFonts w:ascii="Times New Roman" w:hAnsi="Times New Roman"/>
          <w:color w:val="000000" w:themeColor="text1"/>
          <w:sz w:val="24"/>
        </w:rPr>
      </w:pPr>
      <w:r>
        <w:rPr>
          <w:rFonts w:ascii="Times New Roman" w:hAnsi="Times New Roman"/>
          <w:color w:val="000000" w:themeColor="text1"/>
          <w:sz w:val="24"/>
        </w:rPr>
        <w:t>Sedangkan untuk mengetahui besar persentase kontribusi variable bebaske variable terikat menggunaan u</w:t>
      </w:r>
      <w:r w:rsidR="002F48A3">
        <w:rPr>
          <w:rFonts w:ascii="Times New Roman" w:hAnsi="Times New Roman"/>
          <w:color w:val="000000" w:themeColor="text1"/>
          <w:sz w:val="24"/>
        </w:rPr>
        <w:t>ji koefisen determinasi (R</w:t>
      </w:r>
      <w:r w:rsidR="002F48A3">
        <w:rPr>
          <w:rFonts w:ascii="Times New Roman" w:hAnsi="Times New Roman"/>
          <w:color w:val="000000" w:themeColor="text1"/>
          <w:sz w:val="24"/>
          <w:vertAlign w:val="superscript"/>
        </w:rPr>
        <w:t>2</w:t>
      </w:r>
      <w:r w:rsidR="002F48A3">
        <w:rPr>
          <w:rFonts w:ascii="Times New Roman" w:hAnsi="Times New Roman"/>
          <w:color w:val="000000" w:themeColor="text1"/>
          <w:sz w:val="24"/>
        </w:rPr>
        <w:t>) Nilai koefisien determinasi adalah antara 0 dan 1.</w:t>
      </w:r>
    </w:p>
    <w:p w14:paraId="434D4D82" w14:textId="77777777" w:rsidR="002F48A3" w:rsidRDefault="002F48A3" w:rsidP="00880127">
      <w:pPr>
        <w:pStyle w:val="ListParagraph"/>
        <w:spacing w:after="0" w:line="240" w:lineRule="auto"/>
        <w:ind w:left="0" w:firstLine="567"/>
        <w:jc w:val="both"/>
        <w:rPr>
          <w:rFonts w:ascii="Times New Roman" w:hAnsi="Times New Roman"/>
          <w:color w:val="000000" w:themeColor="text1"/>
          <w:sz w:val="24"/>
        </w:rPr>
      </w:pPr>
      <w:r>
        <w:rPr>
          <w:rFonts w:ascii="Times New Roman" w:hAnsi="Times New Roman"/>
          <w:color w:val="000000" w:themeColor="text1"/>
          <w:sz w:val="24"/>
        </w:rPr>
        <w:t>Menurut Hasan (2016:248) rumus koefisien determinasi adalah sebagai berikut:</w:t>
      </w:r>
    </w:p>
    <w:p w14:paraId="07A33CD6" w14:textId="77777777" w:rsidR="002F48A3" w:rsidRDefault="002F48A3" w:rsidP="00880127">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R</w:t>
      </w:r>
      <w:r>
        <w:rPr>
          <w:rFonts w:ascii="Times New Roman" w:hAnsi="Times New Roman"/>
          <w:b/>
          <w:color w:val="000000" w:themeColor="text1"/>
          <w:sz w:val="24"/>
          <w:vertAlign w:val="superscript"/>
        </w:rPr>
        <w:t>2</w:t>
      </w:r>
      <w:r>
        <w:rPr>
          <w:rFonts w:ascii="Times New Roman" w:hAnsi="Times New Roman"/>
          <w:b/>
          <w:color w:val="000000" w:themeColor="text1"/>
          <w:sz w:val="24"/>
        </w:rPr>
        <w:t xml:space="preserve"> = r</w:t>
      </w:r>
      <w:r>
        <w:rPr>
          <w:rFonts w:ascii="Times New Roman" w:hAnsi="Times New Roman"/>
          <w:b/>
          <w:color w:val="000000" w:themeColor="text1"/>
          <w:sz w:val="24"/>
          <w:vertAlign w:val="superscript"/>
        </w:rPr>
        <w:t>2</w:t>
      </w:r>
      <w:r>
        <w:rPr>
          <w:rFonts w:ascii="Times New Roman" w:hAnsi="Times New Roman"/>
          <w:b/>
          <w:color w:val="000000" w:themeColor="text1"/>
          <w:sz w:val="24"/>
        </w:rPr>
        <w:t xml:space="preserve"> x 100%</w:t>
      </w:r>
    </w:p>
    <w:p w14:paraId="1C619198" w14:textId="77777777" w:rsidR="00367702" w:rsidRDefault="00367702" w:rsidP="00880127">
      <w:pPr>
        <w:spacing w:after="0" w:line="240" w:lineRule="auto"/>
        <w:ind w:left="283" w:firstLine="568"/>
        <w:jc w:val="both"/>
        <w:rPr>
          <w:rFonts w:ascii="Times New Roman" w:hAnsi="Times New Roman"/>
          <w:color w:val="000000" w:themeColor="text1"/>
          <w:sz w:val="24"/>
        </w:rPr>
      </w:pPr>
    </w:p>
    <w:p w14:paraId="661B425E" w14:textId="77777777" w:rsidR="002F48A3" w:rsidRDefault="002F48A3" w:rsidP="00880127">
      <w:pPr>
        <w:spacing w:after="0" w:line="240" w:lineRule="auto"/>
        <w:ind w:left="283" w:firstLine="568"/>
        <w:jc w:val="both"/>
        <w:rPr>
          <w:rFonts w:ascii="Times New Roman" w:hAnsi="Times New Roman"/>
          <w:color w:val="000000" w:themeColor="text1"/>
          <w:sz w:val="24"/>
        </w:rPr>
      </w:pPr>
      <w:r>
        <w:rPr>
          <w:rFonts w:ascii="Times New Roman" w:hAnsi="Times New Roman"/>
          <w:color w:val="000000" w:themeColor="text1"/>
          <w:sz w:val="24"/>
        </w:rPr>
        <w:t>Di mana:</w:t>
      </w:r>
    </w:p>
    <w:p w14:paraId="3ECDFB4C" w14:textId="77777777" w:rsidR="002F48A3" w:rsidRDefault="002F48A3" w:rsidP="00880127">
      <w:pPr>
        <w:spacing w:after="0" w:line="240" w:lineRule="auto"/>
        <w:ind w:left="283" w:firstLine="568"/>
        <w:jc w:val="both"/>
        <w:rPr>
          <w:rFonts w:ascii="Times New Roman" w:hAnsi="Times New Roman"/>
          <w:color w:val="000000" w:themeColor="text1"/>
          <w:sz w:val="24"/>
        </w:rPr>
      </w:pPr>
      <w:r>
        <w:rPr>
          <w:rFonts w:ascii="Times New Roman" w:hAnsi="Times New Roman"/>
          <w:color w:val="000000" w:themeColor="text1"/>
          <w:sz w:val="24"/>
        </w:rPr>
        <w:t>R</w:t>
      </w:r>
      <w:r>
        <w:rPr>
          <w:rFonts w:ascii="Times New Roman" w:hAnsi="Times New Roman"/>
          <w:color w:val="000000" w:themeColor="text1"/>
          <w:sz w:val="24"/>
          <w:vertAlign w:val="superscript"/>
        </w:rPr>
        <w:t>2</w:t>
      </w:r>
      <w:r>
        <w:rPr>
          <w:rFonts w:ascii="Times New Roman" w:hAnsi="Times New Roman"/>
          <w:color w:val="000000" w:themeColor="text1"/>
          <w:sz w:val="24"/>
        </w:rPr>
        <w:tab/>
        <w:t>= Koefisien determinasi</w:t>
      </w:r>
    </w:p>
    <w:p w14:paraId="7F2E62B4" w14:textId="1AA5675A" w:rsidR="002F48A3" w:rsidRDefault="002F48A3" w:rsidP="00880127">
      <w:pPr>
        <w:spacing w:after="0" w:line="240" w:lineRule="auto"/>
        <w:ind w:left="283" w:firstLine="568"/>
        <w:jc w:val="both"/>
        <w:rPr>
          <w:rFonts w:ascii="Times New Roman" w:hAnsi="Times New Roman"/>
          <w:color w:val="000000" w:themeColor="text1"/>
          <w:sz w:val="24"/>
        </w:rPr>
      </w:pPr>
      <w:r>
        <w:rPr>
          <w:rFonts w:ascii="Times New Roman" w:hAnsi="Times New Roman"/>
          <w:color w:val="000000" w:themeColor="text1"/>
          <w:sz w:val="24"/>
        </w:rPr>
        <w:t>r</w:t>
      </w:r>
      <w:r>
        <w:rPr>
          <w:rFonts w:ascii="Times New Roman" w:hAnsi="Times New Roman"/>
          <w:color w:val="000000" w:themeColor="text1"/>
          <w:sz w:val="24"/>
        </w:rPr>
        <w:tab/>
        <w:t>= Koefisien korelasi</w:t>
      </w:r>
    </w:p>
    <w:p w14:paraId="567AA882" w14:textId="3A9F61A3" w:rsidR="005569E2" w:rsidRDefault="005569E2" w:rsidP="00880127">
      <w:pPr>
        <w:spacing w:after="0" w:line="240" w:lineRule="auto"/>
        <w:ind w:left="283" w:firstLine="568"/>
        <w:jc w:val="both"/>
        <w:rPr>
          <w:rFonts w:ascii="Times New Roman" w:hAnsi="Times New Roman"/>
          <w:color w:val="000000" w:themeColor="text1"/>
          <w:sz w:val="24"/>
        </w:rPr>
      </w:pPr>
    </w:p>
    <w:p w14:paraId="0F717EF6" w14:textId="1020678E" w:rsidR="005569E2" w:rsidRDefault="005569E2" w:rsidP="00880127">
      <w:pPr>
        <w:spacing w:after="0" w:line="240" w:lineRule="auto"/>
        <w:ind w:left="283" w:firstLine="568"/>
        <w:jc w:val="both"/>
        <w:rPr>
          <w:rFonts w:ascii="Times New Roman" w:hAnsi="Times New Roman"/>
          <w:color w:val="000000" w:themeColor="text1"/>
          <w:sz w:val="24"/>
        </w:rPr>
      </w:pPr>
    </w:p>
    <w:p w14:paraId="4631714D" w14:textId="77777777" w:rsidR="005569E2" w:rsidRDefault="005569E2" w:rsidP="00880127">
      <w:pPr>
        <w:spacing w:after="0" w:line="240" w:lineRule="auto"/>
        <w:ind w:left="283" w:firstLine="568"/>
        <w:jc w:val="both"/>
        <w:rPr>
          <w:rFonts w:ascii="Times New Roman" w:hAnsi="Times New Roman"/>
          <w:color w:val="000000" w:themeColor="text1"/>
          <w:sz w:val="24"/>
        </w:rPr>
      </w:pPr>
    </w:p>
    <w:p w14:paraId="318D9A43" w14:textId="77777777" w:rsidR="004713C6" w:rsidRDefault="004713C6" w:rsidP="00BE107E">
      <w:pPr>
        <w:spacing w:after="0" w:line="240" w:lineRule="auto"/>
        <w:ind w:firstLine="567"/>
        <w:jc w:val="both"/>
        <w:rPr>
          <w:rFonts w:ascii="Times New Roman" w:hAnsi="Times New Roman"/>
          <w:color w:val="000000" w:themeColor="text1"/>
          <w:sz w:val="24"/>
        </w:rPr>
      </w:pPr>
    </w:p>
    <w:p w14:paraId="2063D462" w14:textId="77777777" w:rsidR="004713C6" w:rsidRDefault="0057299E" w:rsidP="0057299E">
      <w:pPr>
        <w:spacing w:after="0" w:line="240" w:lineRule="auto"/>
        <w:jc w:val="both"/>
        <w:rPr>
          <w:rFonts w:ascii="Times New Roman" w:hAnsi="Times New Roman"/>
          <w:b/>
          <w:color w:val="000000" w:themeColor="text1"/>
          <w:sz w:val="24"/>
        </w:rPr>
      </w:pPr>
      <w:r>
        <w:rPr>
          <w:rFonts w:ascii="Times New Roman" w:hAnsi="Times New Roman"/>
          <w:b/>
          <w:color w:val="000000" w:themeColor="text1"/>
          <w:sz w:val="24"/>
        </w:rPr>
        <w:lastRenderedPageBreak/>
        <w:t>Hasil Penelitian</w:t>
      </w:r>
    </w:p>
    <w:p w14:paraId="30D7777D" w14:textId="77777777" w:rsidR="0057299E" w:rsidRPr="0057299E" w:rsidRDefault="0057299E" w:rsidP="0057299E">
      <w:pPr>
        <w:spacing w:after="0" w:line="240" w:lineRule="auto"/>
        <w:jc w:val="both"/>
        <w:rPr>
          <w:rFonts w:ascii="Times New Roman" w:hAnsi="Times New Roman"/>
          <w:b/>
          <w:color w:val="000000" w:themeColor="text1"/>
          <w:sz w:val="24"/>
        </w:rPr>
      </w:pPr>
    </w:p>
    <w:p w14:paraId="550FBF9D" w14:textId="77777777" w:rsidR="0057299E" w:rsidRPr="00267803" w:rsidRDefault="0057299E" w:rsidP="0018086F">
      <w:pPr>
        <w:pStyle w:val="ListParagraph"/>
        <w:numPr>
          <w:ilvl w:val="0"/>
          <w:numId w:val="6"/>
        </w:numPr>
        <w:spacing w:after="0" w:line="240" w:lineRule="auto"/>
        <w:ind w:left="284" w:hanging="283"/>
        <w:jc w:val="both"/>
        <w:rPr>
          <w:rFonts w:ascii="Times New Roman" w:hAnsi="Times New Roman"/>
          <w:b/>
          <w:color w:val="000000" w:themeColor="text1"/>
          <w:sz w:val="24"/>
        </w:rPr>
      </w:pPr>
      <w:r w:rsidRPr="00267803">
        <w:rPr>
          <w:rFonts w:ascii="Times New Roman" w:hAnsi="Times New Roman"/>
          <w:b/>
          <w:color w:val="000000" w:themeColor="text1"/>
          <w:sz w:val="24"/>
        </w:rPr>
        <w:t>Analisis Modal Kerja Bersih PT Telekomunikasi Indonesia (Persero) Tbk</w:t>
      </w:r>
    </w:p>
    <w:p w14:paraId="5836D5A2" w14:textId="77777777" w:rsidR="0057299E" w:rsidRPr="00267803" w:rsidRDefault="0057299E" w:rsidP="0057299E">
      <w:pPr>
        <w:pStyle w:val="ListParagraph"/>
        <w:spacing w:after="0" w:line="240" w:lineRule="auto"/>
        <w:ind w:left="284"/>
        <w:jc w:val="both"/>
        <w:rPr>
          <w:rFonts w:ascii="Times New Roman" w:hAnsi="Times New Roman"/>
          <w:b/>
          <w:color w:val="000000" w:themeColor="text1"/>
          <w:sz w:val="24"/>
        </w:rPr>
      </w:pPr>
    </w:p>
    <w:p w14:paraId="4AAE7B65" w14:textId="77777777" w:rsidR="0057299E" w:rsidRPr="00267803" w:rsidRDefault="0057299E" w:rsidP="00D349F5">
      <w:pPr>
        <w:pStyle w:val="ListParagraph"/>
        <w:spacing w:after="0" w:line="240" w:lineRule="auto"/>
        <w:ind w:left="0" w:firstLine="567"/>
        <w:jc w:val="both"/>
        <w:rPr>
          <w:rFonts w:ascii="Times New Roman" w:hAnsi="Times New Roman"/>
          <w:color w:val="000000" w:themeColor="text1"/>
          <w:sz w:val="24"/>
        </w:rPr>
      </w:pPr>
      <w:r w:rsidRPr="00267803">
        <w:rPr>
          <w:rFonts w:ascii="Times New Roman" w:hAnsi="Times New Roman"/>
          <w:color w:val="000000" w:themeColor="text1"/>
          <w:sz w:val="24"/>
        </w:rPr>
        <w:t xml:space="preserve">Berikut ini merupakan data mengenai modal kerja bersih yang dimiliki oleh PT Telekomunikasi Indonesia (Persero) Tbk periode 2010-2017. </w:t>
      </w:r>
    </w:p>
    <w:p w14:paraId="22C0BFD7" w14:textId="77777777" w:rsidR="0057299E" w:rsidRPr="00267803" w:rsidRDefault="0057299E" w:rsidP="0057299E">
      <w:pPr>
        <w:spacing w:after="0" w:line="240" w:lineRule="auto"/>
        <w:ind w:left="993" w:hanging="993"/>
        <w:jc w:val="both"/>
        <w:rPr>
          <w:rFonts w:ascii="Times New Roman" w:hAnsi="Times New Roman"/>
          <w:b/>
          <w:color w:val="000000" w:themeColor="text1"/>
          <w:sz w:val="24"/>
        </w:rPr>
      </w:pPr>
      <w:r w:rsidRPr="00267803">
        <w:rPr>
          <w:rFonts w:ascii="Times New Roman" w:hAnsi="Times New Roman"/>
          <w:b/>
          <w:color w:val="000000" w:themeColor="text1"/>
          <w:sz w:val="24"/>
        </w:rPr>
        <w:t>Tabel 2. Perkembangan Modal Kerja Bersih PT Telekom</w:t>
      </w:r>
      <w:r>
        <w:rPr>
          <w:rFonts w:ascii="Times New Roman" w:hAnsi="Times New Roman"/>
          <w:b/>
          <w:color w:val="000000" w:themeColor="text1"/>
          <w:sz w:val="24"/>
        </w:rPr>
        <w:t>unikasi Indonesia (Persero) Tbk</w:t>
      </w:r>
      <w:r w:rsidRPr="00267803">
        <w:rPr>
          <w:rFonts w:ascii="Times New Roman" w:hAnsi="Times New Roman"/>
          <w:b/>
          <w:color w:val="000000" w:themeColor="text1"/>
          <w:sz w:val="24"/>
        </w:rPr>
        <w:t xml:space="preserve"> Periode 2010-2017</w:t>
      </w:r>
    </w:p>
    <w:p w14:paraId="578C4F08" w14:textId="77777777" w:rsidR="0057299E" w:rsidRPr="00267803" w:rsidRDefault="0057299E" w:rsidP="0057299E">
      <w:pPr>
        <w:spacing w:after="0" w:line="240" w:lineRule="auto"/>
        <w:ind w:left="567" w:hanging="567"/>
        <w:jc w:val="both"/>
        <w:rPr>
          <w:rFonts w:ascii="Times New Roman" w:hAnsi="Times New Roman"/>
          <w:b/>
          <w:color w:val="000000" w:themeColor="text1"/>
          <w:sz w:val="24"/>
        </w:rPr>
      </w:pPr>
    </w:p>
    <w:tbl>
      <w:tblPr>
        <w:tblW w:w="4174" w:type="dxa"/>
        <w:tblLook w:val="04A0" w:firstRow="1" w:lastRow="0" w:firstColumn="1" w:lastColumn="0" w:noHBand="0" w:noVBand="1"/>
      </w:tblPr>
      <w:tblGrid>
        <w:gridCol w:w="733"/>
        <w:gridCol w:w="814"/>
        <w:gridCol w:w="814"/>
        <w:gridCol w:w="814"/>
        <w:gridCol w:w="1061"/>
      </w:tblGrid>
      <w:tr w:rsidR="00276283" w:rsidRPr="00276283" w14:paraId="52D94DE4" w14:textId="77777777" w:rsidTr="00276283">
        <w:trPr>
          <w:trHeight w:val="498"/>
        </w:trPr>
        <w:tc>
          <w:tcPr>
            <w:tcW w:w="733" w:type="dxa"/>
            <w:tcBorders>
              <w:top w:val="single" w:sz="4" w:space="0" w:color="auto"/>
              <w:left w:val="nil"/>
              <w:bottom w:val="single" w:sz="4" w:space="0" w:color="auto"/>
              <w:right w:val="nil"/>
            </w:tcBorders>
            <w:shd w:val="clear" w:color="auto" w:fill="auto"/>
            <w:noWrap/>
            <w:vAlign w:val="center"/>
            <w:hideMark/>
          </w:tcPr>
          <w:p w14:paraId="3CC0BB06" w14:textId="77777777" w:rsidR="0057299E" w:rsidRPr="00276283" w:rsidRDefault="0057299E" w:rsidP="00330481">
            <w:pPr>
              <w:spacing w:after="0" w:line="240" w:lineRule="auto"/>
              <w:jc w:val="center"/>
              <w:rPr>
                <w:rFonts w:ascii="Times New Roman" w:eastAsia="Times New Roman" w:hAnsi="Times New Roman"/>
                <w:color w:val="000000" w:themeColor="text1"/>
                <w:sz w:val="20"/>
              </w:rPr>
            </w:pPr>
            <w:r w:rsidRPr="00276283">
              <w:rPr>
                <w:rFonts w:ascii="Times New Roman" w:eastAsia="Times New Roman" w:hAnsi="Times New Roman"/>
                <w:color w:val="000000" w:themeColor="text1"/>
                <w:sz w:val="20"/>
              </w:rPr>
              <w:t>Tahun</w:t>
            </w:r>
          </w:p>
        </w:tc>
        <w:tc>
          <w:tcPr>
            <w:tcW w:w="814" w:type="dxa"/>
            <w:tcBorders>
              <w:top w:val="single" w:sz="4" w:space="0" w:color="auto"/>
              <w:left w:val="nil"/>
              <w:bottom w:val="single" w:sz="4" w:space="0" w:color="auto"/>
              <w:right w:val="nil"/>
            </w:tcBorders>
            <w:shd w:val="clear" w:color="auto" w:fill="auto"/>
            <w:noWrap/>
            <w:vAlign w:val="center"/>
            <w:hideMark/>
          </w:tcPr>
          <w:p w14:paraId="48D3BC35" w14:textId="77777777" w:rsidR="0057299E" w:rsidRPr="00276283" w:rsidRDefault="0057299E" w:rsidP="00330481">
            <w:pPr>
              <w:spacing w:after="0" w:line="240" w:lineRule="auto"/>
              <w:jc w:val="center"/>
              <w:rPr>
                <w:rFonts w:ascii="Times New Roman" w:eastAsia="Times New Roman" w:hAnsi="Times New Roman"/>
                <w:color w:val="000000" w:themeColor="text1"/>
                <w:sz w:val="20"/>
              </w:rPr>
            </w:pPr>
            <w:r w:rsidRPr="00276283">
              <w:rPr>
                <w:rFonts w:ascii="Times New Roman" w:eastAsia="Times New Roman" w:hAnsi="Times New Roman"/>
                <w:color w:val="000000" w:themeColor="text1"/>
                <w:sz w:val="20"/>
              </w:rPr>
              <w:t>Aktiva Lancar</w:t>
            </w:r>
          </w:p>
          <w:p w14:paraId="7DE80DB9" w14:textId="77777777" w:rsidR="0057299E" w:rsidRPr="00276283" w:rsidRDefault="0057299E" w:rsidP="0057299E">
            <w:pPr>
              <w:spacing w:after="0" w:line="240" w:lineRule="auto"/>
              <w:jc w:val="center"/>
              <w:rPr>
                <w:rFonts w:ascii="Times New Roman" w:eastAsia="Times New Roman" w:hAnsi="Times New Roman"/>
                <w:color w:val="000000" w:themeColor="text1"/>
                <w:sz w:val="20"/>
              </w:rPr>
            </w:pPr>
            <w:r w:rsidRPr="00276283">
              <w:rPr>
                <w:rFonts w:ascii="Times New Roman" w:eastAsia="Times New Roman" w:hAnsi="Times New Roman"/>
                <w:color w:val="000000" w:themeColor="text1"/>
                <w:sz w:val="20"/>
              </w:rPr>
              <w:t>(milyar rupiah)</w:t>
            </w:r>
          </w:p>
        </w:tc>
        <w:tc>
          <w:tcPr>
            <w:tcW w:w="814" w:type="dxa"/>
            <w:tcBorders>
              <w:top w:val="single" w:sz="4" w:space="0" w:color="auto"/>
              <w:left w:val="nil"/>
              <w:bottom w:val="single" w:sz="4" w:space="0" w:color="auto"/>
              <w:right w:val="nil"/>
            </w:tcBorders>
            <w:shd w:val="clear" w:color="auto" w:fill="auto"/>
            <w:noWrap/>
            <w:vAlign w:val="center"/>
            <w:hideMark/>
          </w:tcPr>
          <w:p w14:paraId="4A63758E" w14:textId="77777777" w:rsidR="0057299E" w:rsidRPr="00276283" w:rsidRDefault="0057299E" w:rsidP="00330481">
            <w:pPr>
              <w:spacing w:after="0" w:line="240" w:lineRule="auto"/>
              <w:jc w:val="center"/>
              <w:rPr>
                <w:rFonts w:ascii="Times New Roman" w:eastAsia="Times New Roman" w:hAnsi="Times New Roman"/>
                <w:color w:val="000000" w:themeColor="text1"/>
                <w:sz w:val="20"/>
              </w:rPr>
            </w:pPr>
            <w:r w:rsidRPr="00276283">
              <w:rPr>
                <w:rFonts w:ascii="Times New Roman" w:eastAsia="Times New Roman" w:hAnsi="Times New Roman"/>
                <w:color w:val="000000" w:themeColor="text1"/>
                <w:sz w:val="20"/>
              </w:rPr>
              <w:t>Utang Lancar</w:t>
            </w:r>
          </w:p>
          <w:p w14:paraId="64A1B275" w14:textId="77777777" w:rsidR="0057299E" w:rsidRPr="00276283" w:rsidRDefault="0057299E" w:rsidP="00330481">
            <w:pPr>
              <w:spacing w:after="0" w:line="240" w:lineRule="auto"/>
              <w:jc w:val="center"/>
              <w:rPr>
                <w:rFonts w:ascii="Times New Roman" w:eastAsia="Times New Roman" w:hAnsi="Times New Roman"/>
                <w:color w:val="000000" w:themeColor="text1"/>
                <w:sz w:val="20"/>
              </w:rPr>
            </w:pPr>
            <w:r w:rsidRPr="00276283">
              <w:rPr>
                <w:rFonts w:ascii="Times New Roman" w:eastAsia="Times New Roman" w:hAnsi="Times New Roman"/>
                <w:color w:val="000000" w:themeColor="text1"/>
                <w:sz w:val="20"/>
              </w:rPr>
              <w:t>(milyar rupiah)</w:t>
            </w:r>
          </w:p>
        </w:tc>
        <w:tc>
          <w:tcPr>
            <w:tcW w:w="814" w:type="dxa"/>
            <w:tcBorders>
              <w:top w:val="single" w:sz="4" w:space="0" w:color="auto"/>
              <w:left w:val="nil"/>
              <w:bottom w:val="single" w:sz="4" w:space="0" w:color="auto"/>
              <w:right w:val="nil"/>
            </w:tcBorders>
            <w:shd w:val="clear" w:color="auto" w:fill="auto"/>
            <w:noWrap/>
            <w:vAlign w:val="center"/>
            <w:hideMark/>
          </w:tcPr>
          <w:p w14:paraId="2A482598" w14:textId="77777777" w:rsidR="0057299E" w:rsidRPr="00276283" w:rsidRDefault="0057299E" w:rsidP="00330481">
            <w:pPr>
              <w:spacing w:after="0" w:line="240" w:lineRule="auto"/>
              <w:jc w:val="center"/>
              <w:rPr>
                <w:rFonts w:ascii="Times New Roman" w:eastAsia="Times New Roman" w:hAnsi="Times New Roman"/>
                <w:color w:val="000000" w:themeColor="text1"/>
                <w:sz w:val="20"/>
              </w:rPr>
            </w:pPr>
            <w:r w:rsidRPr="00276283">
              <w:rPr>
                <w:rFonts w:ascii="Times New Roman" w:eastAsia="Times New Roman" w:hAnsi="Times New Roman"/>
                <w:color w:val="000000" w:themeColor="text1"/>
                <w:sz w:val="20"/>
              </w:rPr>
              <w:t>Modal Kerja</w:t>
            </w:r>
          </w:p>
          <w:p w14:paraId="2CD7120F" w14:textId="77777777" w:rsidR="0057299E" w:rsidRPr="00276283" w:rsidRDefault="00276283" w:rsidP="00276283">
            <w:pPr>
              <w:spacing w:after="0" w:line="240" w:lineRule="auto"/>
              <w:jc w:val="center"/>
              <w:rPr>
                <w:rFonts w:ascii="Times New Roman" w:eastAsia="Times New Roman" w:hAnsi="Times New Roman"/>
                <w:color w:val="000000" w:themeColor="text1"/>
                <w:sz w:val="20"/>
              </w:rPr>
            </w:pPr>
            <w:r w:rsidRPr="00276283">
              <w:rPr>
                <w:rFonts w:ascii="Times New Roman" w:eastAsia="Times New Roman" w:hAnsi="Times New Roman"/>
                <w:color w:val="000000" w:themeColor="text1"/>
                <w:sz w:val="20"/>
              </w:rPr>
              <w:t>(milyar rupiah)</w:t>
            </w:r>
          </w:p>
        </w:tc>
        <w:tc>
          <w:tcPr>
            <w:tcW w:w="999" w:type="dxa"/>
            <w:tcBorders>
              <w:top w:val="single" w:sz="4" w:space="0" w:color="auto"/>
              <w:left w:val="nil"/>
              <w:bottom w:val="single" w:sz="4" w:space="0" w:color="auto"/>
              <w:right w:val="nil"/>
            </w:tcBorders>
            <w:shd w:val="clear" w:color="auto" w:fill="auto"/>
            <w:noWrap/>
            <w:vAlign w:val="center"/>
            <w:hideMark/>
          </w:tcPr>
          <w:p w14:paraId="51DC9B1F" w14:textId="77777777" w:rsidR="0057299E" w:rsidRPr="00276283" w:rsidRDefault="0057299E" w:rsidP="00330481">
            <w:pPr>
              <w:spacing w:after="0" w:line="240" w:lineRule="auto"/>
              <w:jc w:val="center"/>
              <w:rPr>
                <w:rFonts w:ascii="Times New Roman" w:eastAsia="Times New Roman" w:hAnsi="Times New Roman"/>
                <w:color w:val="000000" w:themeColor="text1"/>
                <w:sz w:val="20"/>
              </w:rPr>
            </w:pPr>
            <w:r w:rsidRPr="00276283">
              <w:rPr>
                <w:rFonts w:ascii="Times New Roman" w:eastAsia="Times New Roman" w:hAnsi="Times New Roman"/>
                <w:color w:val="000000" w:themeColor="text1"/>
                <w:sz w:val="20"/>
              </w:rPr>
              <w:t>Perubahan</w:t>
            </w:r>
          </w:p>
          <w:p w14:paraId="1737CDA7" w14:textId="77777777" w:rsidR="0057299E" w:rsidRPr="00276283" w:rsidRDefault="00276283" w:rsidP="00276283">
            <w:pPr>
              <w:spacing w:after="0" w:line="240" w:lineRule="auto"/>
              <w:jc w:val="center"/>
              <w:rPr>
                <w:rFonts w:ascii="Times New Roman" w:eastAsia="Times New Roman" w:hAnsi="Times New Roman"/>
                <w:color w:val="000000" w:themeColor="text1"/>
                <w:sz w:val="20"/>
              </w:rPr>
            </w:pPr>
            <w:r w:rsidRPr="00276283">
              <w:rPr>
                <w:rFonts w:ascii="Times New Roman" w:eastAsia="Times New Roman" w:hAnsi="Times New Roman"/>
                <w:color w:val="000000" w:themeColor="text1"/>
                <w:sz w:val="20"/>
                <w:szCs w:val="24"/>
              </w:rPr>
              <w:t>(milyar rupiah)</w:t>
            </w:r>
          </w:p>
        </w:tc>
      </w:tr>
      <w:tr w:rsidR="00276283" w:rsidRPr="00276283" w14:paraId="7558AE67" w14:textId="77777777" w:rsidTr="00276283">
        <w:trPr>
          <w:trHeight w:val="263"/>
        </w:trPr>
        <w:tc>
          <w:tcPr>
            <w:tcW w:w="733" w:type="dxa"/>
            <w:tcBorders>
              <w:top w:val="single" w:sz="4" w:space="0" w:color="auto"/>
              <w:left w:val="nil"/>
              <w:bottom w:val="nil"/>
              <w:right w:val="nil"/>
            </w:tcBorders>
            <w:shd w:val="clear" w:color="auto" w:fill="auto"/>
            <w:noWrap/>
            <w:vAlign w:val="center"/>
            <w:hideMark/>
          </w:tcPr>
          <w:p w14:paraId="758E15F1" w14:textId="77777777" w:rsidR="0057299E" w:rsidRPr="00276283" w:rsidRDefault="0057299E" w:rsidP="00330481">
            <w:pPr>
              <w:spacing w:after="0" w:line="240" w:lineRule="auto"/>
              <w:jc w:val="center"/>
              <w:rPr>
                <w:rFonts w:ascii="Times New Roman" w:eastAsia="Times New Roman" w:hAnsi="Times New Roman"/>
                <w:color w:val="000000" w:themeColor="text1"/>
                <w:sz w:val="20"/>
              </w:rPr>
            </w:pPr>
            <w:r w:rsidRPr="00276283">
              <w:rPr>
                <w:rFonts w:ascii="Times New Roman" w:eastAsia="Times New Roman" w:hAnsi="Times New Roman"/>
                <w:color w:val="000000" w:themeColor="text1"/>
                <w:sz w:val="20"/>
              </w:rPr>
              <w:t>2010</w:t>
            </w:r>
          </w:p>
        </w:tc>
        <w:tc>
          <w:tcPr>
            <w:tcW w:w="814" w:type="dxa"/>
            <w:tcBorders>
              <w:top w:val="single" w:sz="4" w:space="0" w:color="auto"/>
              <w:left w:val="nil"/>
              <w:bottom w:val="nil"/>
              <w:right w:val="nil"/>
            </w:tcBorders>
            <w:shd w:val="clear" w:color="auto" w:fill="auto"/>
            <w:noWrap/>
            <w:vAlign w:val="center"/>
            <w:hideMark/>
          </w:tcPr>
          <w:p w14:paraId="66ECB0E4" w14:textId="77777777" w:rsidR="0057299E" w:rsidRPr="00276283" w:rsidRDefault="0057299E" w:rsidP="00330481">
            <w:pPr>
              <w:spacing w:after="0" w:line="240" w:lineRule="auto"/>
              <w:jc w:val="center"/>
              <w:rPr>
                <w:rFonts w:ascii="Times New Roman" w:eastAsia="Times New Roman" w:hAnsi="Times New Roman"/>
                <w:color w:val="000000" w:themeColor="text1"/>
                <w:sz w:val="20"/>
              </w:rPr>
            </w:pPr>
            <w:r w:rsidRPr="00276283">
              <w:rPr>
                <w:rFonts w:ascii="Times New Roman" w:eastAsia="Times New Roman" w:hAnsi="Times New Roman"/>
                <w:color w:val="000000" w:themeColor="text1"/>
                <w:sz w:val="20"/>
              </w:rPr>
              <w:t>18.731</w:t>
            </w:r>
          </w:p>
        </w:tc>
        <w:tc>
          <w:tcPr>
            <w:tcW w:w="814" w:type="dxa"/>
            <w:tcBorders>
              <w:top w:val="single" w:sz="4" w:space="0" w:color="auto"/>
              <w:left w:val="nil"/>
              <w:bottom w:val="nil"/>
              <w:right w:val="nil"/>
            </w:tcBorders>
            <w:shd w:val="clear" w:color="auto" w:fill="auto"/>
            <w:noWrap/>
            <w:vAlign w:val="center"/>
            <w:hideMark/>
          </w:tcPr>
          <w:p w14:paraId="214AFBDD" w14:textId="77777777" w:rsidR="0057299E" w:rsidRPr="00276283" w:rsidRDefault="0057299E" w:rsidP="00330481">
            <w:pPr>
              <w:spacing w:after="0" w:line="240" w:lineRule="auto"/>
              <w:jc w:val="center"/>
              <w:rPr>
                <w:rFonts w:ascii="Times New Roman" w:eastAsia="Times New Roman" w:hAnsi="Times New Roman"/>
                <w:color w:val="000000" w:themeColor="text1"/>
                <w:sz w:val="20"/>
              </w:rPr>
            </w:pPr>
            <w:r w:rsidRPr="00276283">
              <w:rPr>
                <w:rFonts w:ascii="Times New Roman" w:eastAsia="Times New Roman" w:hAnsi="Times New Roman"/>
                <w:color w:val="000000" w:themeColor="text1"/>
                <w:sz w:val="20"/>
              </w:rPr>
              <w:t>20.473</w:t>
            </w:r>
          </w:p>
        </w:tc>
        <w:tc>
          <w:tcPr>
            <w:tcW w:w="814" w:type="dxa"/>
            <w:tcBorders>
              <w:top w:val="single" w:sz="4" w:space="0" w:color="auto"/>
              <w:left w:val="nil"/>
              <w:bottom w:val="nil"/>
              <w:right w:val="nil"/>
            </w:tcBorders>
            <w:shd w:val="clear" w:color="auto" w:fill="auto"/>
            <w:noWrap/>
            <w:vAlign w:val="center"/>
            <w:hideMark/>
          </w:tcPr>
          <w:p w14:paraId="54AD0960" w14:textId="77777777" w:rsidR="0057299E" w:rsidRPr="00276283" w:rsidRDefault="0057299E" w:rsidP="00330481">
            <w:pPr>
              <w:spacing w:after="0" w:line="240" w:lineRule="auto"/>
              <w:jc w:val="center"/>
              <w:rPr>
                <w:rFonts w:ascii="Times New Roman" w:eastAsia="Times New Roman" w:hAnsi="Times New Roman"/>
                <w:color w:val="000000" w:themeColor="text1"/>
                <w:sz w:val="20"/>
              </w:rPr>
            </w:pPr>
            <w:r w:rsidRPr="00276283">
              <w:rPr>
                <w:rFonts w:ascii="Times New Roman" w:eastAsia="Times New Roman" w:hAnsi="Times New Roman"/>
                <w:color w:val="000000" w:themeColor="text1"/>
                <w:sz w:val="20"/>
              </w:rPr>
              <w:t>-1.742</w:t>
            </w:r>
          </w:p>
        </w:tc>
        <w:tc>
          <w:tcPr>
            <w:tcW w:w="999" w:type="dxa"/>
            <w:tcBorders>
              <w:top w:val="single" w:sz="4" w:space="0" w:color="auto"/>
              <w:left w:val="nil"/>
              <w:bottom w:val="nil"/>
              <w:right w:val="nil"/>
            </w:tcBorders>
            <w:shd w:val="clear" w:color="auto" w:fill="auto"/>
            <w:noWrap/>
            <w:vAlign w:val="bottom"/>
            <w:hideMark/>
          </w:tcPr>
          <w:p w14:paraId="0D4D9BA5" w14:textId="77777777" w:rsidR="0057299E" w:rsidRPr="00276283" w:rsidRDefault="0057299E" w:rsidP="00330481">
            <w:pPr>
              <w:spacing w:after="0" w:line="240" w:lineRule="auto"/>
              <w:rPr>
                <w:rFonts w:eastAsia="Times New Roman" w:cs="Calibri"/>
                <w:color w:val="000000" w:themeColor="text1"/>
                <w:sz w:val="20"/>
              </w:rPr>
            </w:pPr>
          </w:p>
        </w:tc>
      </w:tr>
      <w:tr w:rsidR="00276283" w:rsidRPr="00276283" w14:paraId="00A3D930" w14:textId="77777777" w:rsidTr="00276283">
        <w:trPr>
          <w:trHeight w:val="263"/>
        </w:trPr>
        <w:tc>
          <w:tcPr>
            <w:tcW w:w="733" w:type="dxa"/>
            <w:tcBorders>
              <w:top w:val="nil"/>
              <w:left w:val="nil"/>
              <w:bottom w:val="nil"/>
              <w:right w:val="nil"/>
            </w:tcBorders>
            <w:shd w:val="clear" w:color="auto" w:fill="auto"/>
            <w:noWrap/>
            <w:vAlign w:val="center"/>
            <w:hideMark/>
          </w:tcPr>
          <w:p w14:paraId="66279EBA" w14:textId="77777777" w:rsidR="0057299E" w:rsidRPr="00276283" w:rsidRDefault="0057299E" w:rsidP="00330481">
            <w:pPr>
              <w:spacing w:after="0" w:line="240" w:lineRule="auto"/>
              <w:jc w:val="center"/>
              <w:rPr>
                <w:rFonts w:ascii="Times New Roman" w:eastAsia="Times New Roman" w:hAnsi="Times New Roman"/>
                <w:color w:val="000000" w:themeColor="text1"/>
                <w:sz w:val="20"/>
              </w:rPr>
            </w:pPr>
            <w:r w:rsidRPr="00276283">
              <w:rPr>
                <w:rFonts w:ascii="Times New Roman" w:eastAsia="Times New Roman" w:hAnsi="Times New Roman"/>
                <w:color w:val="000000" w:themeColor="text1"/>
                <w:sz w:val="20"/>
              </w:rPr>
              <w:t>2011</w:t>
            </w:r>
          </w:p>
        </w:tc>
        <w:tc>
          <w:tcPr>
            <w:tcW w:w="814" w:type="dxa"/>
            <w:tcBorders>
              <w:top w:val="nil"/>
              <w:left w:val="nil"/>
              <w:bottom w:val="nil"/>
              <w:right w:val="nil"/>
            </w:tcBorders>
            <w:shd w:val="clear" w:color="auto" w:fill="auto"/>
            <w:noWrap/>
            <w:vAlign w:val="center"/>
            <w:hideMark/>
          </w:tcPr>
          <w:p w14:paraId="19012269" w14:textId="77777777" w:rsidR="0057299E" w:rsidRPr="00276283" w:rsidRDefault="0057299E" w:rsidP="00330481">
            <w:pPr>
              <w:spacing w:after="0" w:line="240" w:lineRule="auto"/>
              <w:jc w:val="center"/>
              <w:rPr>
                <w:rFonts w:ascii="Times New Roman" w:eastAsia="Times New Roman" w:hAnsi="Times New Roman"/>
                <w:color w:val="000000" w:themeColor="text1"/>
                <w:sz w:val="20"/>
              </w:rPr>
            </w:pPr>
            <w:r w:rsidRPr="00276283">
              <w:rPr>
                <w:rFonts w:ascii="Times New Roman" w:eastAsia="Times New Roman" w:hAnsi="Times New Roman"/>
                <w:color w:val="000000" w:themeColor="text1"/>
                <w:sz w:val="20"/>
              </w:rPr>
              <w:t>21.258</w:t>
            </w:r>
          </w:p>
        </w:tc>
        <w:tc>
          <w:tcPr>
            <w:tcW w:w="814" w:type="dxa"/>
            <w:tcBorders>
              <w:top w:val="nil"/>
              <w:left w:val="nil"/>
              <w:bottom w:val="nil"/>
              <w:right w:val="nil"/>
            </w:tcBorders>
            <w:shd w:val="clear" w:color="auto" w:fill="auto"/>
            <w:noWrap/>
            <w:vAlign w:val="center"/>
            <w:hideMark/>
          </w:tcPr>
          <w:p w14:paraId="5B91CBA4" w14:textId="77777777" w:rsidR="0057299E" w:rsidRPr="00276283" w:rsidRDefault="0057299E" w:rsidP="00330481">
            <w:pPr>
              <w:spacing w:after="0" w:line="240" w:lineRule="auto"/>
              <w:jc w:val="center"/>
              <w:rPr>
                <w:rFonts w:ascii="Times New Roman" w:eastAsia="Times New Roman" w:hAnsi="Times New Roman"/>
                <w:color w:val="000000" w:themeColor="text1"/>
                <w:sz w:val="20"/>
              </w:rPr>
            </w:pPr>
            <w:r w:rsidRPr="00276283">
              <w:rPr>
                <w:rFonts w:ascii="Times New Roman" w:eastAsia="Times New Roman" w:hAnsi="Times New Roman"/>
                <w:color w:val="000000" w:themeColor="text1"/>
                <w:sz w:val="20"/>
              </w:rPr>
              <w:t>22.189</w:t>
            </w:r>
          </w:p>
        </w:tc>
        <w:tc>
          <w:tcPr>
            <w:tcW w:w="814" w:type="dxa"/>
            <w:tcBorders>
              <w:top w:val="nil"/>
              <w:left w:val="nil"/>
              <w:bottom w:val="nil"/>
              <w:right w:val="nil"/>
            </w:tcBorders>
            <w:shd w:val="clear" w:color="auto" w:fill="auto"/>
            <w:noWrap/>
            <w:vAlign w:val="center"/>
            <w:hideMark/>
          </w:tcPr>
          <w:p w14:paraId="033E46F2" w14:textId="77777777" w:rsidR="0057299E" w:rsidRPr="00276283" w:rsidRDefault="0057299E" w:rsidP="00330481">
            <w:pPr>
              <w:spacing w:after="0" w:line="240" w:lineRule="auto"/>
              <w:jc w:val="center"/>
              <w:rPr>
                <w:rFonts w:ascii="Times New Roman" w:eastAsia="Times New Roman" w:hAnsi="Times New Roman"/>
                <w:color w:val="000000" w:themeColor="text1"/>
                <w:sz w:val="20"/>
              </w:rPr>
            </w:pPr>
            <w:r w:rsidRPr="00276283">
              <w:rPr>
                <w:rFonts w:ascii="Times New Roman" w:eastAsia="Times New Roman" w:hAnsi="Times New Roman"/>
                <w:color w:val="000000" w:themeColor="text1"/>
                <w:sz w:val="20"/>
              </w:rPr>
              <w:t>-931</w:t>
            </w:r>
          </w:p>
        </w:tc>
        <w:tc>
          <w:tcPr>
            <w:tcW w:w="999" w:type="dxa"/>
            <w:tcBorders>
              <w:top w:val="nil"/>
              <w:left w:val="nil"/>
              <w:bottom w:val="nil"/>
              <w:right w:val="nil"/>
            </w:tcBorders>
            <w:shd w:val="clear" w:color="auto" w:fill="auto"/>
            <w:noWrap/>
            <w:vAlign w:val="bottom"/>
            <w:hideMark/>
          </w:tcPr>
          <w:p w14:paraId="073468C4" w14:textId="77777777" w:rsidR="0057299E" w:rsidRPr="00276283" w:rsidRDefault="0057299E" w:rsidP="00330481">
            <w:pPr>
              <w:spacing w:after="0" w:line="240" w:lineRule="auto"/>
              <w:jc w:val="center"/>
              <w:rPr>
                <w:rFonts w:ascii="Times New Roman" w:eastAsia="Times New Roman" w:hAnsi="Times New Roman"/>
                <w:color w:val="000000" w:themeColor="text1"/>
                <w:sz w:val="20"/>
              </w:rPr>
            </w:pPr>
            <w:r w:rsidRPr="00276283">
              <w:rPr>
                <w:rFonts w:ascii="Times New Roman" w:eastAsia="Times New Roman" w:hAnsi="Times New Roman"/>
                <w:color w:val="000000" w:themeColor="text1"/>
                <w:sz w:val="20"/>
              </w:rPr>
              <w:t>811</w:t>
            </w:r>
          </w:p>
        </w:tc>
      </w:tr>
      <w:tr w:rsidR="00276283" w:rsidRPr="00276283" w14:paraId="0165A045" w14:textId="77777777" w:rsidTr="00276283">
        <w:trPr>
          <w:trHeight w:val="263"/>
        </w:trPr>
        <w:tc>
          <w:tcPr>
            <w:tcW w:w="733" w:type="dxa"/>
            <w:tcBorders>
              <w:top w:val="nil"/>
              <w:left w:val="nil"/>
              <w:bottom w:val="nil"/>
              <w:right w:val="nil"/>
            </w:tcBorders>
            <w:shd w:val="clear" w:color="auto" w:fill="auto"/>
            <w:noWrap/>
            <w:vAlign w:val="center"/>
            <w:hideMark/>
          </w:tcPr>
          <w:p w14:paraId="28CFB077" w14:textId="77777777" w:rsidR="0057299E" w:rsidRPr="00276283" w:rsidRDefault="0057299E" w:rsidP="00330481">
            <w:pPr>
              <w:spacing w:after="0" w:line="240" w:lineRule="auto"/>
              <w:jc w:val="center"/>
              <w:rPr>
                <w:rFonts w:ascii="Times New Roman" w:eastAsia="Times New Roman" w:hAnsi="Times New Roman"/>
                <w:color w:val="000000" w:themeColor="text1"/>
                <w:sz w:val="20"/>
              </w:rPr>
            </w:pPr>
            <w:r w:rsidRPr="00276283">
              <w:rPr>
                <w:rFonts w:ascii="Times New Roman" w:eastAsia="Times New Roman" w:hAnsi="Times New Roman"/>
                <w:color w:val="000000" w:themeColor="text1"/>
                <w:sz w:val="20"/>
              </w:rPr>
              <w:t>2012</w:t>
            </w:r>
          </w:p>
        </w:tc>
        <w:tc>
          <w:tcPr>
            <w:tcW w:w="814" w:type="dxa"/>
            <w:tcBorders>
              <w:top w:val="nil"/>
              <w:left w:val="nil"/>
              <w:bottom w:val="nil"/>
              <w:right w:val="nil"/>
            </w:tcBorders>
            <w:shd w:val="clear" w:color="auto" w:fill="auto"/>
            <w:noWrap/>
            <w:vAlign w:val="center"/>
            <w:hideMark/>
          </w:tcPr>
          <w:p w14:paraId="42B18BFE" w14:textId="77777777" w:rsidR="0057299E" w:rsidRPr="00276283" w:rsidRDefault="0057299E" w:rsidP="00330481">
            <w:pPr>
              <w:spacing w:after="0" w:line="240" w:lineRule="auto"/>
              <w:jc w:val="center"/>
              <w:rPr>
                <w:rFonts w:ascii="Times New Roman" w:eastAsia="Times New Roman" w:hAnsi="Times New Roman"/>
                <w:color w:val="000000" w:themeColor="text1"/>
                <w:sz w:val="20"/>
              </w:rPr>
            </w:pPr>
            <w:r w:rsidRPr="00276283">
              <w:rPr>
                <w:rFonts w:ascii="Times New Roman" w:eastAsia="Times New Roman" w:hAnsi="Times New Roman"/>
                <w:color w:val="000000" w:themeColor="text1"/>
                <w:sz w:val="20"/>
              </w:rPr>
              <w:t>27.973</w:t>
            </w:r>
          </w:p>
        </w:tc>
        <w:tc>
          <w:tcPr>
            <w:tcW w:w="814" w:type="dxa"/>
            <w:tcBorders>
              <w:top w:val="nil"/>
              <w:left w:val="nil"/>
              <w:bottom w:val="nil"/>
              <w:right w:val="nil"/>
            </w:tcBorders>
            <w:shd w:val="clear" w:color="auto" w:fill="auto"/>
            <w:noWrap/>
            <w:vAlign w:val="center"/>
            <w:hideMark/>
          </w:tcPr>
          <w:p w14:paraId="305467A7" w14:textId="77777777" w:rsidR="0057299E" w:rsidRPr="00276283" w:rsidRDefault="0057299E" w:rsidP="00330481">
            <w:pPr>
              <w:spacing w:after="0" w:line="240" w:lineRule="auto"/>
              <w:jc w:val="center"/>
              <w:rPr>
                <w:rFonts w:ascii="Times New Roman" w:eastAsia="Times New Roman" w:hAnsi="Times New Roman"/>
                <w:color w:val="000000" w:themeColor="text1"/>
                <w:sz w:val="20"/>
              </w:rPr>
            </w:pPr>
            <w:r w:rsidRPr="00276283">
              <w:rPr>
                <w:rFonts w:ascii="Times New Roman" w:eastAsia="Times New Roman" w:hAnsi="Times New Roman"/>
                <w:color w:val="000000" w:themeColor="text1"/>
                <w:sz w:val="20"/>
              </w:rPr>
              <w:t>24.107</w:t>
            </w:r>
          </w:p>
        </w:tc>
        <w:tc>
          <w:tcPr>
            <w:tcW w:w="814" w:type="dxa"/>
            <w:tcBorders>
              <w:top w:val="nil"/>
              <w:left w:val="nil"/>
              <w:bottom w:val="nil"/>
              <w:right w:val="nil"/>
            </w:tcBorders>
            <w:shd w:val="clear" w:color="auto" w:fill="auto"/>
            <w:noWrap/>
            <w:vAlign w:val="center"/>
            <w:hideMark/>
          </w:tcPr>
          <w:p w14:paraId="311941B1" w14:textId="77777777" w:rsidR="0057299E" w:rsidRPr="00276283" w:rsidRDefault="0057299E" w:rsidP="00330481">
            <w:pPr>
              <w:spacing w:after="0" w:line="240" w:lineRule="auto"/>
              <w:jc w:val="center"/>
              <w:rPr>
                <w:rFonts w:ascii="Times New Roman" w:eastAsia="Times New Roman" w:hAnsi="Times New Roman"/>
                <w:color w:val="000000" w:themeColor="text1"/>
                <w:sz w:val="20"/>
              </w:rPr>
            </w:pPr>
            <w:r w:rsidRPr="00276283">
              <w:rPr>
                <w:rFonts w:ascii="Times New Roman" w:eastAsia="Times New Roman" w:hAnsi="Times New Roman"/>
                <w:color w:val="000000" w:themeColor="text1"/>
                <w:sz w:val="20"/>
              </w:rPr>
              <w:t>3.866</w:t>
            </w:r>
          </w:p>
        </w:tc>
        <w:tc>
          <w:tcPr>
            <w:tcW w:w="999" w:type="dxa"/>
            <w:tcBorders>
              <w:top w:val="nil"/>
              <w:left w:val="nil"/>
              <w:bottom w:val="nil"/>
              <w:right w:val="nil"/>
            </w:tcBorders>
            <w:shd w:val="clear" w:color="auto" w:fill="auto"/>
            <w:noWrap/>
            <w:vAlign w:val="bottom"/>
            <w:hideMark/>
          </w:tcPr>
          <w:p w14:paraId="30F9FCD7" w14:textId="77777777" w:rsidR="0057299E" w:rsidRPr="00276283" w:rsidRDefault="0057299E" w:rsidP="00330481">
            <w:pPr>
              <w:spacing w:after="0" w:line="240" w:lineRule="auto"/>
              <w:jc w:val="center"/>
              <w:rPr>
                <w:rFonts w:ascii="Times New Roman" w:eastAsia="Times New Roman" w:hAnsi="Times New Roman"/>
                <w:color w:val="000000" w:themeColor="text1"/>
                <w:sz w:val="20"/>
              </w:rPr>
            </w:pPr>
            <w:r w:rsidRPr="00276283">
              <w:rPr>
                <w:rFonts w:ascii="Times New Roman" w:eastAsia="Times New Roman" w:hAnsi="Times New Roman"/>
                <w:color w:val="000000" w:themeColor="text1"/>
                <w:sz w:val="20"/>
              </w:rPr>
              <w:t>4.797</w:t>
            </w:r>
          </w:p>
        </w:tc>
      </w:tr>
      <w:tr w:rsidR="00276283" w:rsidRPr="00276283" w14:paraId="1EB6A5BD" w14:textId="77777777" w:rsidTr="00276283">
        <w:trPr>
          <w:trHeight w:val="263"/>
        </w:trPr>
        <w:tc>
          <w:tcPr>
            <w:tcW w:w="733" w:type="dxa"/>
            <w:tcBorders>
              <w:top w:val="nil"/>
              <w:left w:val="nil"/>
              <w:bottom w:val="nil"/>
              <w:right w:val="nil"/>
            </w:tcBorders>
            <w:shd w:val="clear" w:color="auto" w:fill="auto"/>
            <w:noWrap/>
            <w:vAlign w:val="center"/>
            <w:hideMark/>
          </w:tcPr>
          <w:p w14:paraId="32C23A94" w14:textId="77777777" w:rsidR="0057299E" w:rsidRPr="00276283" w:rsidRDefault="0057299E" w:rsidP="00330481">
            <w:pPr>
              <w:spacing w:after="0" w:line="240" w:lineRule="auto"/>
              <w:jc w:val="center"/>
              <w:rPr>
                <w:rFonts w:ascii="Times New Roman" w:eastAsia="Times New Roman" w:hAnsi="Times New Roman"/>
                <w:color w:val="000000" w:themeColor="text1"/>
                <w:sz w:val="20"/>
              </w:rPr>
            </w:pPr>
            <w:r w:rsidRPr="00276283">
              <w:rPr>
                <w:rFonts w:ascii="Times New Roman" w:eastAsia="Times New Roman" w:hAnsi="Times New Roman"/>
                <w:color w:val="000000" w:themeColor="text1"/>
                <w:sz w:val="20"/>
              </w:rPr>
              <w:t>2013</w:t>
            </w:r>
          </w:p>
        </w:tc>
        <w:tc>
          <w:tcPr>
            <w:tcW w:w="814" w:type="dxa"/>
            <w:tcBorders>
              <w:top w:val="nil"/>
              <w:left w:val="nil"/>
              <w:bottom w:val="nil"/>
              <w:right w:val="nil"/>
            </w:tcBorders>
            <w:shd w:val="clear" w:color="auto" w:fill="auto"/>
            <w:noWrap/>
            <w:vAlign w:val="center"/>
            <w:hideMark/>
          </w:tcPr>
          <w:p w14:paraId="604E0C7E" w14:textId="77777777" w:rsidR="0057299E" w:rsidRPr="00276283" w:rsidRDefault="0057299E" w:rsidP="00330481">
            <w:pPr>
              <w:spacing w:after="0" w:line="240" w:lineRule="auto"/>
              <w:jc w:val="center"/>
              <w:rPr>
                <w:rFonts w:ascii="Times New Roman" w:eastAsia="Times New Roman" w:hAnsi="Times New Roman"/>
                <w:color w:val="000000" w:themeColor="text1"/>
                <w:sz w:val="20"/>
              </w:rPr>
            </w:pPr>
            <w:r w:rsidRPr="00276283">
              <w:rPr>
                <w:rFonts w:ascii="Times New Roman" w:eastAsia="Times New Roman" w:hAnsi="Times New Roman"/>
                <w:color w:val="000000" w:themeColor="text1"/>
                <w:sz w:val="20"/>
              </w:rPr>
              <w:t>33.075</w:t>
            </w:r>
          </w:p>
        </w:tc>
        <w:tc>
          <w:tcPr>
            <w:tcW w:w="814" w:type="dxa"/>
            <w:tcBorders>
              <w:top w:val="nil"/>
              <w:left w:val="nil"/>
              <w:bottom w:val="nil"/>
              <w:right w:val="nil"/>
            </w:tcBorders>
            <w:shd w:val="clear" w:color="auto" w:fill="auto"/>
            <w:noWrap/>
            <w:vAlign w:val="center"/>
            <w:hideMark/>
          </w:tcPr>
          <w:p w14:paraId="2D42231E" w14:textId="77777777" w:rsidR="0057299E" w:rsidRPr="00276283" w:rsidRDefault="0057299E" w:rsidP="00330481">
            <w:pPr>
              <w:spacing w:after="0" w:line="240" w:lineRule="auto"/>
              <w:jc w:val="center"/>
              <w:rPr>
                <w:rFonts w:ascii="Times New Roman" w:eastAsia="Times New Roman" w:hAnsi="Times New Roman"/>
                <w:color w:val="000000" w:themeColor="text1"/>
                <w:sz w:val="20"/>
              </w:rPr>
            </w:pPr>
            <w:r w:rsidRPr="00276283">
              <w:rPr>
                <w:rFonts w:ascii="Times New Roman" w:eastAsia="Times New Roman" w:hAnsi="Times New Roman"/>
                <w:color w:val="000000" w:themeColor="text1"/>
                <w:sz w:val="20"/>
              </w:rPr>
              <w:t>28.437</w:t>
            </w:r>
          </w:p>
        </w:tc>
        <w:tc>
          <w:tcPr>
            <w:tcW w:w="814" w:type="dxa"/>
            <w:tcBorders>
              <w:top w:val="nil"/>
              <w:left w:val="nil"/>
              <w:bottom w:val="nil"/>
              <w:right w:val="nil"/>
            </w:tcBorders>
            <w:shd w:val="clear" w:color="auto" w:fill="auto"/>
            <w:noWrap/>
            <w:vAlign w:val="center"/>
            <w:hideMark/>
          </w:tcPr>
          <w:p w14:paraId="5D49EFE4" w14:textId="77777777" w:rsidR="0057299E" w:rsidRPr="00276283" w:rsidRDefault="0057299E" w:rsidP="00330481">
            <w:pPr>
              <w:spacing w:after="0" w:line="240" w:lineRule="auto"/>
              <w:jc w:val="center"/>
              <w:rPr>
                <w:rFonts w:ascii="Times New Roman" w:eastAsia="Times New Roman" w:hAnsi="Times New Roman"/>
                <w:color w:val="000000" w:themeColor="text1"/>
                <w:sz w:val="20"/>
              </w:rPr>
            </w:pPr>
            <w:r w:rsidRPr="00276283">
              <w:rPr>
                <w:rFonts w:ascii="Times New Roman" w:eastAsia="Times New Roman" w:hAnsi="Times New Roman"/>
                <w:color w:val="000000" w:themeColor="text1"/>
                <w:sz w:val="20"/>
              </w:rPr>
              <w:t>4.638</w:t>
            </w:r>
          </w:p>
        </w:tc>
        <w:tc>
          <w:tcPr>
            <w:tcW w:w="999" w:type="dxa"/>
            <w:tcBorders>
              <w:top w:val="nil"/>
              <w:left w:val="nil"/>
              <w:bottom w:val="nil"/>
              <w:right w:val="nil"/>
            </w:tcBorders>
            <w:shd w:val="clear" w:color="auto" w:fill="auto"/>
            <w:noWrap/>
            <w:vAlign w:val="bottom"/>
            <w:hideMark/>
          </w:tcPr>
          <w:p w14:paraId="7884EE4B" w14:textId="77777777" w:rsidR="0057299E" w:rsidRPr="00276283" w:rsidRDefault="0057299E" w:rsidP="00330481">
            <w:pPr>
              <w:spacing w:after="0" w:line="240" w:lineRule="auto"/>
              <w:jc w:val="center"/>
              <w:rPr>
                <w:rFonts w:ascii="Times New Roman" w:eastAsia="Times New Roman" w:hAnsi="Times New Roman"/>
                <w:color w:val="000000" w:themeColor="text1"/>
                <w:sz w:val="20"/>
              </w:rPr>
            </w:pPr>
            <w:r w:rsidRPr="00276283">
              <w:rPr>
                <w:rFonts w:ascii="Times New Roman" w:eastAsia="Times New Roman" w:hAnsi="Times New Roman"/>
                <w:color w:val="000000" w:themeColor="text1"/>
                <w:sz w:val="20"/>
              </w:rPr>
              <w:t>772</w:t>
            </w:r>
          </w:p>
        </w:tc>
      </w:tr>
      <w:tr w:rsidR="00276283" w:rsidRPr="00276283" w14:paraId="0061A237" w14:textId="77777777" w:rsidTr="00276283">
        <w:trPr>
          <w:trHeight w:val="263"/>
        </w:trPr>
        <w:tc>
          <w:tcPr>
            <w:tcW w:w="733" w:type="dxa"/>
            <w:tcBorders>
              <w:top w:val="nil"/>
              <w:left w:val="nil"/>
              <w:bottom w:val="nil"/>
              <w:right w:val="nil"/>
            </w:tcBorders>
            <w:shd w:val="clear" w:color="auto" w:fill="auto"/>
            <w:noWrap/>
            <w:vAlign w:val="center"/>
            <w:hideMark/>
          </w:tcPr>
          <w:p w14:paraId="60010C1D" w14:textId="77777777" w:rsidR="0057299E" w:rsidRPr="00276283" w:rsidRDefault="0057299E" w:rsidP="00330481">
            <w:pPr>
              <w:spacing w:after="0" w:line="240" w:lineRule="auto"/>
              <w:jc w:val="center"/>
              <w:rPr>
                <w:rFonts w:ascii="Times New Roman" w:eastAsia="Times New Roman" w:hAnsi="Times New Roman"/>
                <w:color w:val="000000" w:themeColor="text1"/>
                <w:sz w:val="20"/>
              </w:rPr>
            </w:pPr>
            <w:r w:rsidRPr="00276283">
              <w:rPr>
                <w:rFonts w:ascii="Times New Roman" w:eastAsia="Times New Roman" w:hAnsi="Times New Roman"/>
                <w:color w:val="000000" w:themeColor="text1"/>
                <w:sz w:val="20"/>
              </w:rPr>
              <w:t>2014</w:t>
            </w:r>
          </w:p>
        </w:tc>
        <w:tc>
          <w:tcPr>
            <w:tcW w:w="814" w:type="dxa"/>
            <w:tcBorders>
              <w:top w:val="nil"/>
              <w:left w:val="nil"/>
              <w:bottom w:val="nil"/>
              <w:right w:val="nil"/>
            </w:tcBorders>
            <w:shd w:val="clear" w:color="auto" w:fill="auto"/>
            <w:noWrap/>
            <w:vAlign w:val="center"/>
            <w:hideMark/>
          </w:tcPr>
          <w:p w14:paraId="233AA72D" w14:textId="77777777" w:rsidR="0057299E" w:rsidRPr="00276283" w:rsidRDefault="0057299E" w:rsidP="00330481">
            <w:pPr>
              <w:spacing w:after="0" w:line="240" w:lineRule="auto"/>
              <w:jc w:val="center"/>
              <w:rPr>
                <w:rFonts w:ascii="Times New Roman" w:eastAsia="Times New Roman" w:hAnsi="Times New Roman"/>
                <w:color w:val="000000" w:themeColor="text1"/>
                <w:sz w:val="20"/>
              </w:rPr>
            </w:pPr>
            <w:r w:rsidRPr="00276283">
              <w:rPr>
                <w:rFonts w:ascii="Times New Roman" w:eastAsia="Times New Roman" w:hAnsi="Times New Roman"/>
                <w:color w:val="000000" w:themeColor="text1"/>
                <w:sz w:val="20"/>
              </w:rPr>
              <w:t>33.762</w:t>
            </w:r>
          </w:p>
        </w:tc>
        <w:tc>
          <w:tcPr>
            <w:tcW w:w="814" w:type="dxa"/>
            <w:tcBorders>
              <w:top w:val="nil"/>
              <w:left w:val="nil"/>
              <w:bottom w:val="nil"/>
              <w:right w:val="nil"/>
            </w:tcBorders>
            <w:shd w:val="clear" w:color="auto" w:fill="auto"/>
            <w:noWrap/>
            <w:vAlign w:val="center"/>
            <w:hideMark/>
          </w:tcPr>
          <w:p w14:paraId="1C2C3FBE" w14:textId="77777777" w:rsidR="0057299E" w:rsidRPr="00276283" w:rsidRDefault="0057299E" w:rsidP="00330481">
            <w:pPr>
              <w:spacing w:after="0" w:line="240" w:lineRule="auto"/>
              <w:jc w:val="center"/>
              <w:rPr>
                <w:rFonts w:ascii="Times New Roman" w:eastAsia="Times New Roman" w:hAnsi="Times New Roman"/>
                <w:color w:val="000000" w:themeColor="text1"/>
                <w:sz w:val="20"/>
              </w:rPr>
            </w:pPr>
            <w:r w:rsidRPr="00276283">
              <w:rPr>
                <w:rFonts w:ascii="Times New Roman" w:eastAsia="Times New Roman" w:hAnsi="Times New Roman"/>
                <w:color w:val="000000" w:themeColor="text1"/>
                <w:sz w:val="20"/>
              </w:rPr>
              <w:t>31.786</w:t>
            </w:r>
          </w:p>
        </w:tc>
        <w:tc>
          <w:tcPr>
            <w:tcW w:w="814" w:type="dxa"/>
            <w:tcBorders>
              <w:top w:val="nil"/>
              <w:left w:val="nil"/>
              <w:bottom w:val="nil"/>
              <w:right w:val="nil"/>
            </w:tcBorders>
            <w:shd w:val="clear" w:color="auto" w:fill="auto"/>
            <w:noWrap/>
            <w:vAlign w:val="center"/>
            <w:hideMark/>
          </w:tcPr>
          <w:p w14:paraId="6896200E" w14:textId="77777777" w:rsidR="0057299E" w:rsidRPr="00276283" w:rsidRDefault="0057299E" w:rsidP="00330481">
            <w:pPr>
              <w:spacing w:after="0" w:line="240" w:lineRule="auto"/>
              <w:jc w:val="center"/>
              <w:rPr>
                <w:rFonts w:ascii="Times New Roman" w:eastAsia="Times New Roman" w:hAnsi="Times New Roman"/>
                <w:color w:val="000000" w:themeColor="text1"/>
                <w:sz w:val="20"/>
              </w:rPr>
            </w:pPr>
            <w:r w:rsidRPr="00276283">
              <w:rPr>
                <w:rFonts w:ascii="Times New Roman" w:eastAsia="Times New Roman" w:hAnsi="Times New Roman"/>
                <w:color w:val="000000" w:themeColor="text1"/>
                <w:sz w:val="20"/>
              </w:rPr>
              <w:t>1.976</w:t>
            </w:r>
          </w:p>
        </w:tc>
        <w:tc>
          <w:tcPr>
            <w:tcW w:w="999" w:type="dxa"/>
            <w:tcBorders>
              <w:top w:val="nil"/>
              <w:left w:val="nil"/>
              <w:bottom w:val="nil"/>
              <w:right w:val="nil"/>
            </w:tcBorders>
            <w:shd w:val="clear" w:color="auto" w:fill="auto"/>
            <w:noWrap/>
            <w:vAlign w:val="bottom"/>
            <w:hideMark/>
          </w:tcPr>
          <w:p w14:paraId="6258B697" w14:textId="77777777" w:rsidR="0057299E" w:rsidRPr="00276283" w:rsidRDefault="0057299E" w:rsidP="00330481">
            <w:pPr>
              <w:spacing w:after="0" w:line="240" w:lineRule="auto"/>
              <w:jc w:val="center"/>
              <w:rPr>
                <w:rFonts w:ascii="Times New Roman" w:eastAsia="Times New Roman" w:hAnsi="Times New Roman"/>
                <w:color w:val="000000" w:themeColor="text1"/>
                <w:sz w:val="20"/>
              </w:rPr>
            </w:pPr>
            <w:r w:rsidRPr="00276283">
              <w:rPr>
                <w:rFonts w:ascii="Times New Roman" w:eastAsia="Times New Roman" w:hAnsi="Times New Roman"/>
                <w:color w:val="000000" w:themeColor="text1"/>
                <w:sz w:val="20"/>
              </w:rPr>
              <w:t>-2.662</w:t>
            </w:r>
          </w:p>
        </w:tc>
      </w:tr>
      <w:tr w:rsidR="00276283" w:rsidRPr="00276283" w14:paraId="3672CBEB" w14:textId="77777777" w:rsidTr="00276283">
        <w:trPr>
          <w:trHeight w:val="263"/>
        </w:trPr>
        <w:tc>
          <w:tcPr>
            <w:tcW w:w="733" w:type="dxa"/>
            <w:tcBorders>
              <w:top w:val="nil"/>
              <w:left w:val="nil"/>
              <w:bottom w:val="nil"/>
              <w:right w:val="nil"/>
            </w:tcBorders>
            <w:shd w:val="clear" w:color="auto" w:fill="auto"/>
            <w:noWrap/>
            <w:vAlign w:val="center"/>
            <w:hideMark/>
          </w:tcPr>
          <w:p w14:paraId="3C98C5E9" w14:textId="77777777" w:rsidR="0057299E" w:rsidRPr="00276283" w:rsidRDefault="0057299E" w:rsidP="00330481">
            <w:pPr>
              <w:spacing w:after="0" w:line="240" w:lineRule="auto"/>
              <w:jc w:val="center"/>
              <w:rPr>
                <w:rFonts w:ascii="Times New Roman" w:eastAsia="Times New Roman" w:hAnsi="Times New Roman"/>
                <w:color w:val="000000" w:themeColor="text1"/>
                <w:sz w:val="20"/>
              </w:rPr>
            </w:pPr>
            <w:r w:rsidRPr="00276283">
              <w:rPr>
                <w:rFonts w:ascii="Times New Roman" w:eastAsia="Times New Roman" w:hAnsi="Times New Roman"/>
                <w:color w:val="000000" w:themeColor="text1"/>
                <w:sz w:val="20"/>
              </w:rPr>
              <w:t>2015</w:t>
            </w:r>
          </w:p>
        </w:tc>
        <w:tc>
          <w:tcPr>
            <w:tcW w:w="814" w:type="dxa"/>
            <w:tcBorders>
              <w:top w:val="nil"/>
              <w:left w:val="nil"/>
              <w:bottom w:val="nil"/>
              <w:right w:val="nil"/>
            </w:tcBorders>
            <w:shd w:val="clear" w:color="auto" w:fill="auto"/>
            <w:noWrap/>
            <w:vAlign w:val="center"/>
            <w:hideMark/>
          </w:tcPr>
          <w:p w14:paraId="4BED62BF" w14:textId="77777777" w:rsidR="0057299E" w:rsidRPr="00276283" w:rsidRDefault="0057299E" w:rsidP="00330481">
            <w:pPr>
              <w:spacing w:after="0" w:line="240" w:lineRule="auto"/>
              <w:jc w:val="center"/>
              <w:rPr>
                <w:rFonts w:ascii="Times New Roman" w:eastAsia="Times New Roman" w:hAnsi="Times New Roman"/>
                <w:color w:val="000000" w:themeColor="text1"/>
                <w:sz w:val="20"/>
              </w:rPr>
            </w:pPr>
            <w:r w:rsidRPr="00276283">
              <w:rPr>
                <w:rFonts w:ascii="Times New Roman" w:eastAsia="Times New Roman" w:hAnsi="Times New Roman"/>
                <w:color w:val="000000" w:themeColor="text1"/>
                <w:sz w:val="20"/>
              </w:rPr>
              <w:t>47.912</w:t>
            </w:r>
          </w:p>
        </w:tc>
        <w:tc>
          <w:tcPr>
            <w:tcW w:w="814" w:type="dxa"/>
            <w:tcBorders>
              <w:top w:val="nil"/>
              <w:left w:val="nil"/>
              <w:bottom w:val="nil"/>
              <w:right w:val="nil"/>
            </w:tcBorders>
            <w:shd w:val="clear" w:color="auto" w:fill="auto"/>
            <w:noWrap/>
            <w:vAlign w:val="center"/>
            <w:hideMark/>
          </w:tcPr>
          <w:p w14:paraId="6CF21F36" w14:textId="77777777" w:rsidR="0057299E" w:rsidRPr="00276283" w:rsidRDefault="0057299E" w:rsidP="00330481">
            <w:pPr>
              <w:spacing w:after="0" w:line="240" w:lineRule="auto"/>
              <w:jc w:val="center"/>
              <w:rPr>
                <w:rFonts w:ascii="Times New Roman" w:eastAsia="Times New Roman" w:hAnsi="Times New Roman"/>
                <w:color w:val="000000" w:themeColor="text1"/>
                <w:sz w:val="20"/>
              </w:rPr>
            </w:pPr>
            <w:r w:rsidRPr="00276283">
              <w:rPr>
                <w:rFonts w:ascii="Times New Roman" w:eastAsia="Times New Roman" w:hAnsi="Times New Roman"/>
                <w:color w:val="000000" w:themeColor="text1"/>
                <w:sz w:val="20"/>
              </w:rPr>
              <w:t>35.413</w:t>
            </w:r>
          </w:p>
        </w:tc>
        <w:tc>
          <w:tcPr>
            <w:tcW w:w="814" w:type="dxa"/>
            <w:tcBorders>
              <w:top w:val="nil"/>
              <w:left w:val="nil"/>
              <w:bottom w:val="nil"/>
              <w:right w:val="nil"/>
            </w:tcBorders>
            <w:shd w:val="clear" w:color="auto" w:fill="auto"/>
            <w:noWrap/>
            <w:vAlign w:val="center"/>
            <w:hideMark/>
          </w:tcPr>
          <w:p w14:paraId="1FA4550D" w14:textId="77777777" w:rsidR="0057299E" w:rsidRPr="00276283" w:rsidRDefault="0057299E" w:rsidP="00330481">
            <w:pPr>
              <w:spacing w:after="0" w:line="240" w:lineRule="auto"/>
              <w:jc w:val="center"/>
              <w:rPr>
                <w:rFonts w:ascii="Times New Roman" w:eastAsia="Times New Roman" w:hAnsi="Times New Roman"/>
                <w:color w:val="000000" w:themeColor="text1"/>
                <w:sz w:val="20"/>
              </w:rPr>
            </w:pPr>
            <w:r w:rsidRPr="00276283">
              <w:rPr>
                <w:rFonts w:ascii="Times New Roman" w:eastAsia="Times New Roman" w:hAnsi="Times New Roman"/>
                <w:color w:val="000000" w:themeColor="text1"/>
                <w:sz w:val="20"/>
              </w:rPr>
              <w:t>12.499</w:t>
            </w:r>
          </w:p>
        </w:tc>
        <w:tc>
          <w:tcPr>
            <w:tcW w:w="999" w:type="dxa"/>
            <w:tcBorders>
              <w:top w:val="nil"/>
              <w:left w:val="nil"/>
              <w:bottom w:val="nil"/>
              <w:right w:val="nil"/>
            </w:tcBorders>
            <w:shd w:val="clear" w:color="auto" w:fill="auto"/>
            <w:noWrap/>
            <w:vAlign w:val="bottom"/>
            <w:hideMark/>
          </w:tcPr>
          <w:p w14:paraId="7E5FA611" w14:textId="77777777" w:rsidR="0057299E" w:rsidRPr="00276283" w:rsidRDefault="0057299E" w:rsidP="00330481">
            <w:pPr>
              <w:spacing w:after="0" w:line="240" w:lineRule="auto"/>
              <w:jc w:val="center"/>
              <w:rPr>
                <w:rFonts w:ascii="Times New Roman" w:eastAsia="Times New Roman" w:hAnsi="Times New Roman"/>
                <w:color w:val="000000" w:themeColor="text1"/>
                <w:sz w:val="20"/>
              </w:rPr>
            </w:pPr>
            <w:r w:rsidRPr="00276283">
              <w:rPr>
                <w:rFonts w:ascii="Times New Roman" w:eastAsia="Times New Roman" w:hAnsi="Times New Roman"/>
                <w:color w:val="000000" w:themeColor="text1"/>
                <w:sz w:val="20"/>
              </w:rPr>
              <w:t>10.523</w:t>
            </w:r>
          </w:p>
        </w:tc>
      </w:tr>
      <w:tr w:rsidR="00276283" w:rsidRPr="00276283" w14:paraId="5B9E7420" w14:textId="77777777" w:rsidTr="00276283">
        <w:trPr>
          <w:trHeight w:val="263"/>
        </w:trPr>
        <w:tc>
          <w:tcPr>
            <w:tcW w:w="733" w:type="dxa"/>
            <w:tcBorders>
              <w:top w:val="nil"/>
              <w:left w:val="nil"/>
              <w:bottom w:val="nil"/>
              <w:right w:val="nil"/>
            </w:tcBorders>
            <w:shd w:val="clear" w:color="auto" w:fill="auto"/>
            <w:noWrap/>
            <w:vAlign w:val="center"/>
            <w:hideMark/>
          </w:tcPr>
          <w:p w14:paraId="6D05C604" w14:textId="77777777" w:rsidR="0057299E" w:rsidRPr="00276283" w:rsidRDefault="0057299E" w:rsidP="00330481">
            <w:pPr>
              <w:spacing w:after="0" w:line="240" w:lineRule="auto"/>
              <w:jc w:val="center"/>
              <w:rPr>
                <w:rFonts w:ascii="Times New Roman" w:eastAsia="Times New Roman" w:hAnsi="Times New Roman"/>
                <w:color w:val="000000" w:themeColor="text1"/>
                <w:sz w:val="20"/>
              </w:rPr>
            </w:pPr>
            <w:r w:rsidRPr="00276283">
              <w:rPr>
                <w:rFonts w:ascii="Times New Roman" w:eastAsia="Times New Roman" w:hAnsi="Times New Roman"/>
                <w:color w:val="000000" w:themeColor="text1"/>
                <w:sz w:val="20"/>
              </w:rPr>
              <w:t>2016</w:t>
            </w:r>
          </w:p>
        </w:tc>
        <w:tc>
          <w:tcPr>
            <w:tcW w:w="814" w:type="dxa"/>
            <w:tcBorders>
              <w:top w:val="nil"/>
              <w:left w:val="nil"/>
              <w:bottom w:val="nil"/>
              <w:right w:val="nil"/>
            </w:tcBorders>
            <w:shd w:val="clear" w:color="auto" w:fill="auto"/>
            <w:noWrap/>
            <w:vAlign w:val="center"/>
            <w:hideMark/>
          </w:tcPr>
          <w:p w14:paraId="118A8AE1" w14:textId="77777777" w:rsidR="0057299E" w:rsidRPr="00276283" w:rsidRDefault="0057299E" w:rsidP="00330481">
            <w:pPr>
              <w:spacing w:after="0" w:line="240" w:lineRule="auto"/>
              <w:jc w:val="center"/>
              <w:rPr>
                <w:rFonts w:ascii="Times New Roman" w:eastAsia="Times New Roman" w:hAnsi="Times New Roman"/>
                <w:color w:val="000000" w:themeColor="text1"/>
                <w:sz w:val="20"/>
              </w:rPr>
            </w:pPr>
            <w:r w:rsidRPr="00276283">
              <w:rPr>
                <w:rFonts w:ascii="Times New Roman" w:eastAsia="Times New Roman" w:hAnsi="Times New Roman"/>
                <w:color w:val="000000" w:themeColor="text1"/>
                <w:sz w:val="20"/>
              </w:rPr>
              <w:t>47.701</w:t>
            </w:r>
          </w:p>
        </w:tc>
        <w:tc>
          <w:tcPr>
            <w:tcW w:w="814" w:type="dxa"/>
            <w:tcBorders>
              <w:top w:val="nil"/>
              <w:left w:val="nil"/>
              <w:bottom w:val="nil"/>
              <w:right w:val="nil"/>
            </w:tcBorders>
            <w:shd w:val="clear" w:color="auto" w:fill="auto"/>
            <w:noWrap/>
            <w:vAlign w:val="center"/>
            <w:hideMark/>
          </w:tcPr>
          <w:p w14:paraId="0AFEA44C" w14:textId="77777777" w:rsidR="0057299E" w:rsidRPr="00276283" w:rsidRDefault="0057299E" w:rsidP="00330481">
            <w:pPr>
              <w:spacing w:after="0" w:line="240" w:lineRule="auto"/>
              <w:jc w:val="center"/>
              <w:rPr>
                <w:rFonts w:ascii="Times New Roman" w:eastAsia="Times New Roman" w:hAnsi="Times New Roman"/>
                <w:color w:val="000000" w:themeColor="text1"/>
                <w:sz w:val="20"/>
              </w:rPr>
            </w:pPr>
            <w:r w:rsidRPr="00276283">
              <w:rPr>
                <w:rFonts w:ascii="Times New Roman" w:eastAsia="Times New Roman" w:hAnsi="Times New Roman"/>
                <w:color w:val="000000" w:themeColor="text1"/>
                <w:sz w:val="20"/>
              </w:rPr>
              <w:t>39.762</w:t>
            </w:r>
          </w:p>
        </w:tc>
        <w:tc>
          <w:tcPr>
            <w:tcW w:w="814" w:type="dxa"/>
            <w:tcBorders>
              <w:top w:val="nil"/>
              <w:left w:val="nil"/>
              <w:bottom w:val="nil"/>
              <w:right w:val="nil"/>
            </w:tcBorders>
            <w:shd w:val="clear" w:color="auto" w:fill="auto"/>
            <w:noWrap/>
            <w:vAlign w:val="center"/>
            <w:hideMark/>
          </w:tcPr>
          <w:p w14:paraId="65F1A0D1" w14:textId="77777777" w:rsidR="0057299E" w:rsidRPr="00276283" w:rsidRDefault="0057299E" w:rsidP="00330481">
            <w:pPr>
              <w:spacing w:after="0" w:line="240" w:lineRule="auto"/>
              <w:jc w:val="center"/>
              <w:rPr>
                <w:rFonts w:ascii="Times New Roman" w:eastAsia="Times New Roman" w:hAnsi="Times New Roman"/>
                <w:color w:val="000000" w:themeColor="text1"/>
                <w:sz w:val="20"/>
              </w:rPr>
            </w:pPr>
            <w:r w:rsidRPr="00276283">
              <w:rPr>
                <w:rFonts w:ascii="Times New Roman" w:eastAsia="Times New Roman" w:hAnsi="Times New Roman"/>
                <w:color w:val="000000" w:themeColor="text1"/>
                <w:sz w:val="20"/>
              </w:rPr>
              <w:t>7.939</w:t>
            </w:r>
          </w:p>
        </w:tc>
        <w:tc>
          <w:tcPr>
            <w:tcW w:w="999" w:type="dxa"/>
            <w:tcBorders>
              <w:top w:val="nil"/>
              <w:left w:val="nil"/>
              <w:bottom w:val="nil"/>
              <w:right w:val="nil"/>
            </w:tcBorders>
            <w:shd w:val="clear" w:color="auto" w:fill="auto"/>
            <w:noWrap/>
            <w:vAlign w:val="bottom"/>
            <w:hideMark/>
          </w:tcPr>
          <w:p w14:paraId="01B36E63" w14:textId="77777777" w:rsidR="0057299E" w:rsidRPr="00276283" w:rsidRDefault="0057299E" w:rsidP="00330481">
            <w:pPr>
              <w:spacing w:after="0" w:line="240" w:lineRule="auto"/>
              <w:jc w:val="center"/>
              <w:rPr>
                <w:rFonts w:ascii="Times New Roman" w:eastAsia="Times New Roman" w:hAnsi="Times New Roman"/>
                <w:color w:val="000000" w:themeColor="text1"/>
                <w:sz w:val="20"/>
              </w:rPr>
            </w:pPr>
            <w:r w:rsidRPr="00276283">
              <w:rPr>
                <w:rFonts w:ascii="Times New Roman" w:eastAsia="Times New Roman" w:hAnsi="Times New Roman"/>
                <w:color w:val="000000" w:themeColor="text1"/>
                <w:sz w:val="20"/>
              </w:rPr>
              <w:t>-4.560</w:t>
            </w:r>
          </w:p>
        </w:tc>
      </w:tr>
      <w:tr w:rsidR="00276283" w:rsidRPr="00276283" w14:paraId="0133393E" w14:textId="77777777" w:rsidTr="00276283">
        <w:trPr>
          <w:trHeight w:val="263"/>
        </w:trPr>
        <w:tc>
          <w:tcPr>
            <w:tcW w:w="733" w:type="dxa"/>
            <w:tcBorders>
              <w:top w:val="nil"/>
              <w:left w:val="nil"/>
              <w:bottom w:val="single" w:sz="4" w:space="0" w:color="auto"/>
              <w:right w:val="nil"/>
            </w:tcBorders>
            <w:shd w:val="clear" w:color="auto" w:fill="auto"/>
            <w:noWrap/>
            <w:vAlign w:val="center"/>
            <w:hideMark/>
          </w:tcPr>
          <w:p w14:paraId="68D9D740" w14:textId="77777777" w:rsidR="0057299E" w:rsidRPr="00276283" w:rsidRDefault="0057299E" w:rsidP="00330481">
            <w:pPr>
              <w:spacing w:after="0" w:line="240" w:lineRule="auto"/>
              <w:jc w:val="center"/>
              <w:rPr>
                <w:rFonts w:ascii="Times New Roman" w:eastAsia="Times New Roman" w:hAnsi="Times New Roman"/>
                <w:color w:val="000000" w:themeColor="text1"/>
                <w:sz w:val="20"/>
              </w:rPr>
            </w:pPr>
            <w:r w:rsidRPr="00276283">
              <w:rPr>
                <w:rFonts w:ascii="Times New Roman" w:eastAsia="Times New Roman" w:hAnsi="Times New Roman"/>
                <w:color w:val="000000" w:themeColor="text1"/>
                <w:sz w:val="20"/>
              </w:rPr>
              <w:t>2017</w:t>
            </w:r>
          </w:p>
        </w:tc>
        <w:tc>
          <w:tcPr>
            <w:tcW w:w="814" w:type="dxa"/>
            <w:tcBorders>
              <w:top w:val="nil"/>
              <w:left w:val="nil"/>
              <w:bottom w:val="single" w:sz="4" w:space="0" w:color="auto"/>
              <w:right w:val="nil"/>
            </w:tcBorders>
            <w:shd w:val="clear" w:color="auto" w:fill="auto"/>
            <w:noWrap/>
            <w:vAlign w:val="center"/>
            <w:hideMark/>
          </w:tcPr>
          <w:p w14:paraId="0823AB1D" w14:textId="77777777" w:rsidR="0057299E" w:rsidRPr="00276283" w:rsidRDefault="0057299E" w:rsidP="00330481">
            <w:pPr>
              <w:spacing w:after="0" w:line="240" w:lineRule="auto"/>
              <w:jc w:val="center"/>
              <w:rPr>
                <w:rFonts w:ascii="Times New Roman" w:eastAsia="Times New Roman" w:hAnsi="Times New Roman"/>
                <w:color w:val="000000" w:themeColor="text1"/>
                <w:sz w:val="20"/>
              </w:rPr>
            </w:pPr>
            <w:r w:rsidRPr="00276283">
              <w:rPr>
                <w:rFonts w:ascii="Times New Roman" w:eastAsia="Times New Roman" w:hAnsi="Times New Roman"/>
                <w:color w:val="000000" w:themeColor="text1"/>
                <w:sz w:val="20"/>
              </w:rPr>
              <w:t>47.561</w:t>
            </w:r>
          </w:p>
        </w:tc>
        <w:tc>
          <w:tcPr>
            <w:tcW w:w="814" w:type="dxa"/>
            <w:tcBorders>
              <w:top w:val="nil"/>
              <w:left w:val="nil"/>
              <w:bottom w:val="single" w:sz="4" w:space="0" w:color="auto"/>
              <w:right w:val="nil"/>
            </w:tcBorders>
            <w:shd w:val="clear" w:color="auto" w:fill="auto"/>
            <w:noWrap/>
            <w:vAlign w:val="center"/>
            <w:hideMark/>
          </w:tcPr>
          <w:p w14:paraId="5B682A7C" w14:textId="77777777" w:rsidR="0057299E" w:rsidRPr="00276283" w:rsidRDefault="0057299E" w:rsidP="00330481">
            <w:pPr>
              <w:spacing w:after="0" w:line="240" w:lineRule="auto"/>
              <w:jc w:val="center"/>
              <w:rPr>
                <w:rFonts w:ascii="Times New Roman" w:eastAsia="Times New Roman" w:hAnsi="Times New Roman"/>
                <w:color w:val="000000" w:themeColor="text1"/>
                <w:sz w:val="20"/>
              </w:rPr>
            </w:pPr>
            <w:r w:rsidRPr="00276283">
              <w:rPr>
                <w:rFonts w:ascii="Times New Roman" w:eastAsia="Times New Roman" w:hAnsi="Times New Roman"/>
                <w:color w:val="000000" w:themeColor="text1"/>
                <w:sz w:val="20"/>
              </w:rPr>
              <w:t>45.376</w:t>
            </w:r>
          </w:p>
        </w:tc>
        <w:tc>
          <w:tcPr>
            <w:tcW w:w="814" w:type="dxa"/>
            <w:tcBorders>
              <w:top w:val="nil"/>
              <w:left w:val="nil"/>
              <w:bottom w:val="single" w:sz="4" w:space="0" w:color="auto"/>
              <w:right w:val="nil"/>
            </w:tcBorders>
            <w:shd w:val="clear" w:color="auto" w:fill="auto"/>
            <w:noWrap/>
            <w:vAlign w:val="center"/>
            <w:hideMark/>
          </w:tcPr>
          <w:p w14:paraId="4632C4AB" w14:textId="77777777" w:rsidR="0057299E" w:rsidRPr="00276283" w:rsidRDefault="0057299E" w:rsidP="00330481">
            <w:pPr>
              <w:spacing w:after="0" w:line="240" w:lineRule="auto"/>
              <w:jc w:val="center"/>
              <w:rPr>
                <w:rFonts w:ascii="Times New Roman" w:eastAsia="Times New Roman" w:hAnsi="Times New Roman"/>
                <w:color w:val="000000" w:themeColor="text1"/>
                <w:sz w:val="20"/>
              </w:rPr>
            </w:pPr>
            <w:r w:rsidRPr="00276283">
              <w:rPr>
                <w:rFonts w:ascii="Times New Roman" w:eastAsia="Times New Roman" w:hAnsi="Times New Roman"/>
                <w:color w:val="000000" w:themeColor="text1"/>
                <w:sz w:val="20"/>
              </w:rPr>
              <w:t>2.185</w:t>
            </w:r>
          </w:p>
        </w:tc>
        <w:tc>
          <w:tcPr>
            <w:tcW w:w="999" w:type="dxa"/>
            <w:tcBorders>
              <w:top w:val="nil"/>
              <w:left w:val="nil"/>
              <w:bottom w:val="single" w:sz="4" w:space="0" w:color="auto"/>
              <w:right w:val="nil"/>
            </w:tcBorders>
            <w:shd w:val="clear" w:color="auto" w:fill="auto"/>
            <w:noWrap/>
            <w:vAlign w:val="bottom"/>
            <w:hideMark/>
          </w:tcPr>
          <w:p w14:paraId="24AFA3FF" w14:textId="77777777" w:rsidR="0057299E" w:rsidRPr="00276283" w:rsidRDefault="0057299E" w:rsidP="00330481">
            <w:pPr>
              <w:spacing w:after="0" w:line="240" w:lineRule="auto"/>
              <w:jc w:val="center"/>
              <w:rPr>
                <w:rFonts w:ascii="Times New Roman" w:eastAsia="Times New Roman" w:hAnsi="Times New Roman"/>
                <w:color w:val="000000" w:themeColor="text1"/>
                <w:sz w:val="20"/>
              </w:rPr>
            </w:pPr>
            <w:r w:rsidRPr="00276283">
              <w:rPr>
                <w:rFonts w:ascii="Times New Roman" w:eastAsia="Times New Roman" w:hAnsi="Times New Roman"/>
                <w:color w:val="000000" w:themeColor="text1"/>
                <w:sz w:val="20"/>
              </w:rPr>
              <w:t>-5.754</w:t>
            </w:r>
          </w:p>
        </w:tc>
      </w:tr>
    </w:tbl>
    <w:p w14:paraId="2527BD91" w14:textId="77777777" w:rsidR="0057299E" w:rsidRPr="00267803" w:rsidRDefault="00276283" w:rsidP="00276283">
      <w:pPr>
        <w:spacing w:after="0" w:line="240" w:lineRule="auto"/>
        <w:ind w:left="851" w:hanging="851"/>
        <w:jc w:val="both"/>
        <w:rPr>
          <w:rFonts w:ascii="Times New Roman" w:hAnsi="Times New Roman"/>
          <w:color w:val="000000" w:themeColor="text1"/>
          <w:sz w:val="24"/>
        </w:rPr>
      </w:pPr>
      <w:r>
        <w:rPr>
          <w:rFonts w:ascii="Times New Roman" w:hAnsi="Times New Roman"/>
          <w:i/>
          <w:color w:val="000000" w:themeColor="text1"/>
          <w:sz w:val="24"/>
        </w:rPr>
        <w:t>Sumber</w:t>
      </w:r>
      <w:r w:rsidR="0057299E" w:rsidRPr="00267803">
        <w:rPr>
          <w:rFonts w:ascii="Times New Roman" w:hAnsi="Times New Roman"/>
          <w:color w:val="000000" w:themeColor="text1"/>
          <w:sz w:val="24"/>
        </w:rPr>
        <w:t>: Bursa Efek Indonesia (data diolah, 2019)</w:t>
      </w:r>
    </w:p>
    <w:p w14:paraId="00A02671" w14:textId="77777777" w:rsidR="004713C6" w:rsidRDefault="004713C6" w:rsidP="0057299E">
      <w:pPr>
        <w:spacing w:after="0" w:line="240" w:lineRule="auto"/>
        <w:jc w:val="both"/>
        <w:rPr>
          <w:rFonts w:ascii="Times New Roman" w:hAnsi="Times New Roman"/>
          <w:color w:val="000000" w:themeColor="text1"/>
          <w:sz w:val="24"/>
        </w:rPr>
      </w:pPr>
    </w:p>
    <w:p w14:paraId="1AEF75F6" w14:textId="77777777" w:rsidR="007E1EBB" w:rsidRDefault="007E1EBB" w:rsidP="007E1EBB">
      <w:pPr>
        <w:spacing w:after="0" w:line="240" w:lineRule="auto"/>
        <w:ind w:firstLine="567"/>
        <w:jc w:val="both"/>
        <w:rPr>
          <w:rFonts w:ascii="Times New Roman" w:hAnsi="Times New Roman"/>
          <w:color w:val="000000" w:themeColor="text1"/>
          <w:sz w:val="24"/>
        </w:rPr>
      </w:pPr>
      <w:r>
        <w:rPr>
          <w:rFonts w:ascii="Times New Roman" w:hAnsi="Times New Roman"/>
          <w:color w:val="000000" w:themeColor="text1"/>
          <w:sz w:val="24"/>
        </w:rPr>
        <w:t xml:space="preserve">Modal kerja bersih </w:t>
      </w:r>
      <w:r w:rsidRPr="007E1EBB">
        <w:rPr>
          <w:rFonts w:ascii="Times New Roman" w:hAnsi="Times New Roman"/>
          <w:color w:val="000000" w:themeColor="text1"/>
          <w:sz w:val="24"/>
        </w:rPr>
        <w:t>PT Telekomunikasi Indonesia (Persero) Tbk</w:t>
      </w:r>
      <w:r>
        <w:rPr>
          <w:rFonts w:ascii="Times New Roman" w:hAnsi="Times New Roman"/>
          <w:color w:val="000000" w:themeColor="text1"/>
          <w:sz w:val="24"/>
        </w:rPr>
        <w:t xml:space="preserve"> periode tahun 2010 – 2017 mengalami fluktuasi setiap tahunnya. </w:t>
      </w:r>
      <w:r w:rsidR="00A50E2B">
        <w:rPr>
          <w:rFonts w:ascii="Times New Roman" w:hAnsi="Times New Roman"/>
          <w:color w:val="000000" w:themeColor="text1"/>
          <w:sz w:val="24"/>
        </w:rPr>
        <w:t>Tahun 2015 merupakan tahun dengan peningkatan modal kerja tertinggi. Hal ini disebabkan terjadinya peningkatan aktiva lancar yang cukup besar terutama dalam hal penerimaan kas perusahaan yakni deposito berjangka. Kemudian tahun</w:t>
      </w:r>
      <w:r w:rsidR="000A0F12">
        <w:rPr>
          <w:rFonts w:ascii="Times New Roman" w:hAnsi="Times New Roman"/>
          <w:color w:val="000000" w:themeColor="text1"/>
          <w:sz w:val="24"/>
        </w:rPr>
        <w:t xml:space="preserve"> kemerosotan modal kerja perusahaan trjadi pada tahun tahun 2017. Hal ini disebakan oleh aktiva lancar yang dimiliki mengalami penurunan terutama pad akas perusahaan.</w:t>
      </w:r>
      <w:r w:rsidR="00451427">
        <w:rPr>
          <w:rFonts w:ascii="Times New Roman" w:hAnsi="Times New Roman"/>
          <w:color w:val="000000" w:themeColor="text1"/>
          <w:sz w:val="24"/>
        </w:rPr>
        <w:t xml:space="preserve"> Di lain sisi utang lancar perusahaan mengalami peningkatan dalam jumlah besar terutama utang usaha</w:t>
      </w:r>
    </w:p>
    <w:p w14:paraId="6F8D2356" w14:textId="77777777" w:rsidR="004713C6" w:rsidRDefault="004713C6" w:rsidP="00BE107E">
      <w:pPr>
        <w:spacing w:after="0" w:line="240" w:lineRule="auto"/>
        <w:ind w:firstLine="567"/>
        <w:jc w:val="both"/>
        <w:rPr>
          <w:rFonts w:ascii="Times New Roman" w:hAnsi="Times New Roman"/>
          <w:color w:val="000000" w:themeColor="text1"/>
          <w:sz w:val="24"/>
        </w:rPr>
      </w:pPr>
    </w:p>
    <w:p w14:paraId="14919A73" w14:textId="77777777" w:rsidR="0018086F" w:rsidRPr="00267803" w:rsidRDefault="0018086F" w:rsidP="0018086F">
      <w:pPr>
        <w:pStyle w:val="ListParagraph"/>
        <w:numPr>
          <w:ilvl w:val="0"/>
          <w:numId w:val="6"/>
        </w:numPr>
        <w:spacing w:after="0" w:line="240" w:lineRule="auto"/>
        <w:ind w:left="426" w:hanging="426"/>
        <w:jc w:val="both"/>
        <w:rPr>
          <w:rFonts w:ascii="Times New Roman" w:hAnsi="Times New Roman"/>
          <w:b/>
          <w:color w:val="000000" w:themeColor="text1"/>
          <w:sz w:val="24"/>
        </w:rPr>
      </w:pPr>
      <w:r w:rsidRPr="00267803">
        <w:rPr>
          <w:rFonts w:ascii="Times New Roman" w:hAnsi="Times New Roman"/>
          <w:b/>
          <w:color w:val="000000" w:themeColor="text1"/>
          <w:sz w:val="24"/>
        </w:rPr>
        <w:t>Analisis Laba Bersih PT Telekomunikasi Indonesia (Persero) Tbk</w:t>
      </w:r>
    </w:p>
    <w:p w14:paraId="30DED929" w14:textId="77777777" w:rsidR="0018086F" w:rsidRPr="00A87B24" w:rsidRDefault="0018086F" w:rsidP="0018086F">
      <w:pPr>
        <w:pStyle w:val="ListParagraph"/>
        <w:spacing w:after="0" w:line="240" w:lineRule="auto"/>
        <w:ind w:left="0" w:firstLine="567"/>
        <w:jc w:val="both"/>
        <w:rPr>
          <w:rFonts w:ascii="Times New Roman" w:hAnsi="Times New Roman"/>
          <w:color w:val="000000" w:themeColor="text1"/>
          <w:sz w:val="24"/>
        </w:rPr>
      </w:pPr>
    </w:p>
    <w:p w14:paraId="703DDA40" w14:textId="77777777" w:rsidR="0018086F" w:rsidRPr="00FD38B0" w:rsidRDefault="0018086F" w:rsidP="00A87B24">
      <w:pPr>
        <w:pStyle w:val="ListParagraph"/>
        <w:spacing w:after="0" w:line="240" w:lineRule="auto"/>
        <w:ind w:left="851" w:hanging="851"/>
        <w:jc w:val="both"/>
        <w:rPr>
          <w:rFonts w:ascii="Times New Roman" w:hAnsi="Times New Roman"/>
          <w:b/>
          <w:color w:val="000000" w:themeColor="text1"/>
          <w:sz w:val="24"/>
        </w:rPr>
      </w:pPr>
      <w:r w:rsidRPr="00FD38B0">
        <w:rPr>
          <w:rFonts w:ascii="Times New Roman" w:hAnsi="Times New Roman"/>
          <w:b/>
          <w:color w:val="000000" w:themeColor="text1"/>
          <w:sz w:val="24"/>
        </w:rPr>
        <w:t>Tabel 3. Perkembangan Laba Bersih PT</w:t>
      </w:r>
      <w:r w:rsidR="00A87B24" w:rsidRPr="00FD38B0">
        <w:rPr>
          <w:rFonts w:ascii="Times New Roman" w:hAnsi="Times New Roman"/>
          <w:b/>
          <w:color w:val="000000" w:themeColor="text1"/>
          <w:sz w:val="24"/>
        </w:rPr>
        <w:t xml:space="preserve"> </w:t>
      </w:r>
      <w:r w:rsidRPr="00FD38B0">
        <w:rPr>
          <w:rFonts w:ascii="Times New Roman" w:hAnsi="Times New Roman"/>
          <w:b/>
          <w:color w:val="000000" w:themeColor="text1"/>
          <w:sz w:val="24"/>
        </w:rPr>
        <w:t>Tel</w:t>
      </w:r>
      <w:r w:rsidR="00A87B24" w:rsidRPr="00FD38B0">
        <w:rPr>
          <w:rFonts w:ascii="Times New Roman" w:hAnsi="Times New Roman"/>
          <w:b/>
          <w:color w:val="000000" w:themeColor="text1"/>
          <w:sz w:val="24"/>
        </w:rPr>
        <w:t xml:space="preserve">ekomunikasi Indonesia (Persero) </w:t>
      </w:r>
      <w:r w:rsidRPr="00FD38B0">
        <w:rPr>
          <w:rFonts w:ascii="Times New Roman" w:hAnsi="Times New Roman"/>
          <w:b/>
          <w:color w:val="000000" w:themeColor="text1"/>
          <w:sz w:val="24"/>
        </w:rPr>
        <w:t>Tbk Periode 2010-2017</w:t>
      </w:r>
    </w:p>
    <w:p w14:paraId="0FEAB9B8" w14:textId="77777777" w:rsidR="00A87B24" w:rsidRPr="00A87B24" w:rsidRDefault="00A87B24" w:rsidP="00A87B24">
      <w:pPr>
        <w:pStyle w:val="ListParagraph"/>
        <w:spacing w:after="0" w:line="240" w:lineRule="auto"/>
        <w:ind w:left="851" w:hanging="851"/>
        <w:jc w:val="both"/>
        <w:rPr>
          <w:rFonts w:ascii="Times New Roman" w:hAnsi="Times New Roman"/>
          <w:b/>
          <w:color w:val="000000" w:themeColor="text1"/>
        </w:rPr>
      </w:pPr>
    </w:p>
    <w:tbl>
      <w:tblPr>
        <w:tblW w:w="3930" w:type="dxa"/>
        <w:tblInd w:w="93" w:type="dxa"/>
        <w:tblLook w:val="04A0" w:firstRow="1" w:lastRow="0" w:firstColumn="1" w:lastColumn="0" w:noHBand="0" w:noVBand="1"/>
      </w:tblPr>
      <w:tblGrid>
        <w:gridCol w:w="618"/>
        <w:gridCol w:w="1274"/>
        <w:gridCol w:w="969"/>
        <w:gridCol w:w="1069"/>
      </w:tblGrid>
      <w:tr w:rsidR="0018086F" w:rsidRPr="009C0449" w14:paraId="5D22EBA5" w14:textId="77777777" w:rsidTr="00A87B24">
        <w:trPr>
          <w:trHeight w:val="579"/>
        </w:trPr>
        <w:tc>
          <w:tcPr>
            <w:tcW w:w="618" w:type="dxa"/>
            <w:tcBorders>
              <w:top w:val="single" w:sz="4" w:space="0" w:color="auto"/>
              <w:left w:val="nil"/>
              <w:bottom w:val="single" w:sz="4" w:space="0" w:color="auto"/>
              <w:right w:val="nil"/>
            </w:tcBorders>
            <w:shd w:val="clear" w:color="auto" w:fill="auto"/>
            <w:noWrap/>
            <w:vAlign w:val="center"/>
            <w:hideMark/>
          </w:tcPr>
          <w:p w14:paraId="3AE3940C" w14:textId="77777777" w:rsidR="0018086F" w:rsidRPr="009C0449" w:rsidRDefault="0018086F" w:rsidP="00A87B24">
            <w:pPr>
              <w:spacing w:after="0" w:line="240" w:lineRule="auto"/>
              <w:ind w:hanging="195"/>
              <w:jc w:val="right"/>
              <w:rPr>
                <w:rFonts w:ascii="Times New Roman" w:eastAsia="Times New Roman" w:hAnsi="Times New Roman"/>
                <w:color w:val="000000" w:themeColor="text1"/>
                <w:sz w:val="20"/>
                <w:szCs w:val="24"/>
              </w:rPr>
            </w:pPr>
            <w:r w:rsidRPr="009C0449">
              <w:rPr>
                <w:rFonts w:ascii="Times New Roman" w:eastAsia="Times New Roman" w:hAnsi="Times New Roman"/>
                <w:color w:val="000000" w:themeColor="text1"/>
                <w:sz w:val="20"/>
                <w:szCs w:val="24"/>
              </w:rPr>
              <w:t>Tahun</w:t>
            </w:r>
          </w:p>
        </w:tc>
        <w:tc>
          <w:tcPr>
            <w:tcW w:w="1274" w:type="dxa"/>
            <w:tcBorders>
              <w:top w:val="single" w:sz="4" w:space="0" w:color="auto"/>
              <w:left w:val="nil"/>
              <w:bottom w:val="single" w:sz="4" w:space="0" w:color="auto"/>
              <w:right w:val="nil"/>
            </w:tcBorders>
            <w:shd w:val="clear" w:color="auto" w:fill="auto"/>
            <w:noWrap/>
            <w:vAlign w:val="center"/>
            <w:hideMark/>
          </w:tcPr>
          <w:p w14:paraId="47B35FC9" w14:textId="77777777" w:rsidR="0018086F" w:rsidRPr="009C0449" w:rsidRDefault="0018086F" w:rsidP="00330481">
            <w:pPr>
              <w:spacing w:after="0" w:line="240" w:lineRule="auto"/>
              <w:jc w:val="center"/>
              <w:rPr>
                <w:rFonts w:ascii="Times New Roman" w:eastAsia="Times New Roman" w:hAnsi="Times New Roman"/>
                <w:color w:val="000000" w:themeColor="text1"/>
                <w:sz w:val="20"/>
              </w:rPr>
            </w:pPr>
            <w:r w:rsidRPr="009C0449">
              <w:rPr>
                <w:rFonts w:ascii="Times New Roman" w:eastAsia="Times New Roman" w:hAnsi="Times New Roman"/>
                <w:color w:val="000000" w:themeColor="text1"/>
                <w:sz w:val="20"/>
              </w:rPr>
              <w:t>Pendapatan</w:t>
            </w:r>
          </w:p>
          <w:p w14:paraId="476E6A2D" w14:textId="77777777" w:rsidR="0018086F" w:rsidRPr="009C0449" w:rsidRDefault="0018086F" w:rsidP="009C0449">
            <w:pPr>
              <w:spacing w:after="0" w:line="240" w:lineRule="auto"/>
              <w:jc w:val="center"/>
              <w:rPr>
                <w:rFonts w:ascii="Times New Roman" w:eastAsia="Times New Roman" w:hAnsi="Times New Roman"/>
                <w:color w:val="000000" w:themeColor="text1"/>
                <w:sz w:val="20"/>
              </w:rPr>
            </w:pPr>
            <w:r w:rsidRPr="009C0449">
              <w:rPr>
                <w:rFonts w:ascii="Times New Roman" w:eastAsia="Times New Roman" w:hAnsi="Times New Roman"/>
                <w:color w:val="000000" w:themeColor="text1"/>
                <w:sz w:val="20"/>
              </w:rPr>
              <w:t>(</w:t>
            </w:r>
            <w:r w:rsidR="009C0449" w:rsidRPr="009C0449">
              <w:rPr>
                <w:rFonts w:ascii="Times New Roman" w:eastAsia="Times New Roman" w:hAnsi="Times New Roman"/>
                <w:color w:val="000000" w:themeColor="text1"/>
                <w:sz w:val="20"/>
              </w:rPr>
              <w:t>Milyar rupiah)</w:t>
            </w:r>
          </w:p>
        </w:tc>
        <w:tc>
          <w:tcPr>
            <w:tcW w:w="969" w:type="dxa"/>
            <w:tcBorders>
              <w:top w:val="single" w:sz="4" w:space="0" w:color="auto"/>
              <w:left w:val="nil"/>
              <w:bottom w:val="single" w:sz="4" w:space="0" w:color="auto"/>
              <w:right w:val="nil"/>
            </w:tcBorders>
            <w:shd w:val="clear" w:color="auto" w:fill="auto"/>
            <w:noWrap/>
            <w:vAlign w:val="center"/>
            <w:hideMark/>
          </w:tcPr>
          <w:p w14:paraId="71EC171D" w14:textId="77777777" w:rsidR="0018086F" w:rsidRPr="009C0449" w:rsidRDefault="0018086F" w:rsidP="00330481">
            <w:pPr>
              <w:spacing w:after="0" w:line="240" w:lineRule="auto"/>
              <w:jc w:val="center"/>
              <w:rPr>
                <w:rFonts w:ascii="Times New Roman" w:eastAsia="Times New Roman" w:hAnsi="Times New Roman"/>
                <w:color w:val="000000" w:themeColor="text1"/>
                <w:sz w:val="20"/>
                <w:szCs w:val="24"/>
              </w:rPr>
            </w:pPr>
            <w:r w:rsidRPr="009C0449">
              <w:rPr>
                <w:rFonts w:ascii="Times New Roman" w:eastAsia="Times New Roman" w:hAnsi="Times New Roman"/>
                <w:color w:val="000000" w:themeColor="text1"/>
                <w:sz w:val="20"/>
                <w:szCs w:val="24"/>
              </w:rPr>
              <w:t>Laba Bersih</w:t>
            </w:r>
          </w:p>
          <w:p w14:paraId="093F9A6A" w14:textId="77777777" w:rsidR="0018086F" w:rsidRPr="009C0449" w:rsidRDefault="009C0449" w:rsidP="00330481">
            <w:pPr>
              <w:spacing w:after="0" w:line="240" w:lineRule="auto"/>
              <w:jc w:val="center"/>
              <w:rPr>
                <w:rFonts w:ascii="Times New Roman" w:eastAsia="Times New Roman" w:hAnsi="Times New Roman"/>
                <w:color w:val="000000" w:themeColor="text1"/>
                <w:sz w:val="20"/>
                <w:szCs w:val="24"/>
              </w:rPr>
            </w:pPr>
            <w:r w:rsidRPr="009C0449">
              <w:rPr>
                <w:rFonts w:ascii="Times New Roman" w:eastAsia="Times New Roman" w:hAnsi="Times New Roman"/>
                <w:color w:val="000000" w:themeColor="text1"/>
                <w:sz w:val="20"/>
              </w:rPr>
              <w:t>(Milyar rupiah)</w:t>
            </w:r>
          </w:p>
        </w:tc>
        <w:tc>
          <w:tcPr>
            <w:tcW w:w="1069" w:type="dxa"/>
            <w:tcBorders>
              <w:top w:val="single" w:sz="4" w:space="0" w:color="auto"/>
              <w:left w:val="nil"/>
              <w:bottom w:val="single" w:sz="4" w:space="0" w:color="auto"/>
              <w:right w:val="nil"/>
            </w:tcBorders>
            <w:shd w:val="clear" w:color="auto" w:fill="auto"/>
            <w:noWrap/>
            <w:vAlign w:val="center"/>
            <w:hideMark/>
          </w:tcPr>
          <w:p w14:paraId="6813971E" w14:textId="77777777" w:rsidR="0018086F" w:rsidRPr="009C0449" w:rsidRDefault="0018086F" w:rsidP="00330481">
            <w:pPr>
              <w:spacing w:after="0" w:line="240" w:lineRule="auto"/>
              <w:jc w:val="center"/>
              <w:rPr>
                <w:rFonts w:ascii="Times New Roman" w:eastAsia="Times New Roman" w:hAnsi="Times New Roman"/>
                <w:color w:val="000000" w:themeColor="text1"/>
                <w:sz w:val="20"/>
                <w:szCs w:val="24"/>
              </w:rPr>
            </w:pPr>
            <w:r w:rsidRPr="009C0449">
              <w:rPr>
                <w:rFonts w:ascii="Times New Roman" w:eastAsia="Times New Roman" w:hAnsi="Times New Roman"/>
                <w:color w:val="000000" w:themeColor="text1"/>
                <w:sz w:val="20"/>
                <w:szCs w:val="24"/>
              </w:rPr>
              <w:t>Perubahan</w:t>
            </w:r>
          </w:p>
          <w:p w14:paraId="52994618" w14:textId="77777777" w:rsidR="0018086F" w:rsidRPr="009C0449" w:rsidRDefault="009C0449" w:rsidP="00330481">
            <w:pPr>
              <w:spacing w:after="0" w:line="240" w:lineRule="auto"/>
              <w:jc w:val="center"/>
              <w:rPr>
                <w:rFonts w:ascii="Times New Roman" w:eastAsia="Times New Roman" w:hAnsi="Times New Roman"/>
                <w:color w:val="000000" w:themeColor="text1"/>
                <w:sz w:val="20"/>
                <w:szCs w:val="24"/>
              </w:rPr>
            </w:pPr>
            <w:r w:rsidRPr="009C0449">
              <w:rPr>
                <w:rFonts w:ascii="Times New Roman" w:eastAsia="Times New Roman" w:hAnsi="Times New Roman"/>
                <w:color w:val="000000" w:themeColor="text1"/>
                <w:sz w:val="20"/>
              </w:rPr>
              <w:t>(Milyar rupiah)</w:t>
            </w:r>
          </w:p>
        </w:tc>
      </w:tr>
      <w:tr w:rsidR="0018086F" w:rsidRPr="009C0449" w14:paraId="7EDF8B8B" w14:textId="77777777" w:rsidTr="00A87B24">
        <w:trPr>
          <w:trHeight w:val="229"/>
        </w:trPr>
        <w:tc>
          <w:tcPr>
            <w:tcW w:w="618" w:type="dxa"/>
            <w:tcBorders>
              <w:top w:val="single" w:sz="4" w:space="0" w:color="auto"/>
              <w:left w:val="nil"/>
              <w:bottom w:val="nil"/>
              <w:right w:val="nil"/>
            </w:tcBorders>
            <w:shd w:val="clear" w:color="auto" w:fill="auto"/>
            <w:noWrap/>
            <w:vAlign w:val="center"/>
            <w:hideMark/>
          </w:tcPr>
          <w:p w14:paraId="1FB70C7C" w14:textId="77777777" w:rsidR="0018086F" w:rsidRPr="009C0449" w:rsidRDefault="0018086F" w:rsidP="00330481">
            <w:pPr>
              <w:spacing w:after="0" w:line="240" w:lineRule="auto"/>
              <w:jc w:val="center"/>
              <w:rPr>
                <w:rFonts w:ascii="Times New Roman" w:eastAsia="Times New Roman" w:hAnsi="Times New Roman"/>
                <w:color w:val="000000" w:themeColor="text1"/>
                <w:sz w:val="20"/>
                <w:szCs w:val="24"/>
              </w:rPr>
            </w:pPr>
            <w:r w:rsidRPr="009C0449">
              <w:rPr>
                <w:rFonts w:ascii="Times New Roman" w:eastAsia="Times New Roman" w:hAnsi="Times New Roman"/>
                <w:color w:val="000000" w:themeColor="text1"/>
                <w:sz w:val="20"/>
                <w:szCs w:val="24"/>
              </w:rPr>
              <w:t>2010</w:t>
            </w:r>
          </w:p>
        </w:tc>
        <w:tc>
          <w:tcPr>
            <w:tcW w:w="1274" w:type="dxa"/>
            <w:tcBorders>
              <w:top w:val="single" w:sz="4" w:space="0" w:color="auto"/>
              <w:left w:val="nil"/>
              <w:bottom w:val="nil"/>
              <w:right w:val="nil"/>
            </w:tcBorders>
            <w:shd w:val="clear" w:color="auto" w:fill="auto"/>
            <w:noWrap/>
            <w:vAlign w:val="bottom"/>
            <w:hideMark/>
          </w:tcPr>
          <w:p w14:paraId="4C66A7F8" w14:textId="77777777" w:rsidR="0018086F" w:rsidRPr="009C0449" w:rsidRDefault="0018086F" w:rsidP="00330481">
            <w:pPr>
              <w:spacing w:after="0" w:line="240" w:lineRule="auto"/>
              <w:jc w:val="center"/>
              <w:rPr>
                <w:rFonts w:ascii="Times New Roman" w:eastAsia="Times New Roman" w:hAnsi="Times New Roman"/>
                <w:color w:val="000000" w:themeColor="text1"/>
                <w:sz w:val="20"/>
                <w:szCs w:val="24"/>
              </w:rPr>
            </w:pPr>
            <w:r w:rsidRPr="009C0449">
              <w:rPr>
                <w:rFonts w:ascii="Times New Roman" w:eastAsia="Times New Roman" w:hAnsi="Times New Roman"/>
                <w:color w:val="000000" w:themeColor="text1"/>
                <w:sz w:val="20"/>
                <w:szCs w:val="24"/>
              </w:rPr>
              <w:t>68.629</w:t>
            </w:r>
          </w:p>
        </w:tc>
        <w:tc>
          <w:tcPr>
            <w:tcW w:w="969" w:type="dxa"/>
            <w:tcBorders>
              <w:top w:val="single" w:sz="4" w:space="0" w:color="auto"/>
              <w:left w:val="nil"/>
              <w:bottom w:val="nil"/>
              <w:right w:val="nil"/>
            </w:tcBorders>
            <w:shd w:val="clear" w:color="auto" w:fill="auto"/>
            <w:noWrap/>
            <w:vAlign w:val="bottom"/>
            <w:hideMark/>
          </w:tcPr>
          <w:p w14:paraId="1946B468" w14:textId="77777777" w:rsidR="0018086F" w:rsidRPr="009C0449" w:rsidRDefault="0018086F" w:rsidP="00330481">
            <w:pPr>
              <w:spacing w:after="0" w:line="240" w:lineRule="auto"/>
              <w:jc w:val="center"/>
              <w:rPr>
                <w:rFonts w:ascii="Times New Roman" w:eastAsia="Times New Roman" w:hAnsi="Times New Roman"/>
                <w:color w:val="000000" w:themeColor="text1"/>
                <w:sz w:val="20"/>
                <w:szCs w:val="24"/>
              </w:rPr>
            </w:pPr>
            <w:r w:rsidRPr="009C0449">
              <w:rPr>
                <w:rFonts w:ascii="Times New Roman" w:eastAsia="Times New Roman" w:hAnsi="Times New Roman"/>
                <w:color w:val="000000" w:themeColor="text1"/>
                <w:sz w:val="20"/>
                <w:szCs w:val="24"/>
              </w:rPr>
              <w:t>15.870</w:t>
            </w:r>
          </w:p>
        </w:tc>
        <w:tc>
          <w:tcPr>
            <w:tcW w:w="1069" w:type="dxa"/>
            <w:tcBorders>
              <w:top w:val="single" w:sz="4" w:space="0" w:color="auto"/>
              <w:left w:val="nil"/>
              <w:bottom w:val="nil"/>
              <w:right w:val="nil"/>
            </w:tcBorders>
            <w:shd w:val="clear" w:color="auto" w:fill="auto"/>
            <w:noWrap/>
            <w:vAlign w:val="center"/>
            <w:hideMark/>
          </w:tcPr>
          <w:p w14:paraId="4883AF0E" w14:textId="77777777" w:rsidR="0018086F" w:rsidRPr="009C0449" w:rsidRDefault="0018086F" w:rsidP="00330481">
            <w:pPr>
              <w:spacing w:after="0" w:line="240" w:lineRule="auto"/>
              <w:jc w:val="center"/>
              <w:rPr>
                <w:rFonts w:ascii="Times New Roman" w:eastAsia="Times New Roman" w:hAnsi="Times New Roman"/>
                <w:color w:val="000000" w:themeColor="text1"/>
                <w:sz w:val="20"/>
                <w:szCs w:val="24"/>
              </w:rPr>
            </w:pPr>
          </w:p>
        </w:tc>
      </w:tr>
      <w:tr w:rsidR="0018086F" w:rsidRPr="009C0449" w14:paraId="65FCE799" w14:textId="77777777" w:rsidTr="00A87B24">
        <w:trPr>
          <w:trHeight w:val="229"/>
        </w:trPr>
        <w:tc>
          <w:tcPr>
            <w:tcW w:w="618" w:type="dxa"/>
            <w:tcBorders>
              <w:top w:val="nil"/>
              <w:left w:val="nil"/>
              <w:bottom w:val="nil"/>
              <w:right w:val="nil"/>
            </w:tcBorders>
            <w:shd w:val="clear" w:color="auto" w:fill="auto"/>
            <w:noWrap/>
            <w:vAlign w:val="center"/>
            <w:hideMark/>
          </w:tcPr>
          <w:p w14:paraId="60F93D12" w14:textId="77777777" w:rsidR="0018086F" w:rsidRPr="009C0449" w:rsidRDefault="0018086F" w:rsidP="00330481">
            <w:pPr>
              <w:spacing w:after="0" w:line="240" w:lineRule="auto"/>
              <w:jc w:val="center"/>
              <w:rPr>
                <w:rFonts w:ascii="Times New Roman" w:eastAsia="Times New Roman" w:hAnsi="Times New Roman"/>
                <w:color w:val="000000" w:themeColor="text1"/>
                <w:sz w:val="20"/>
                <w:szCs w:val="24"/>
              </w:rPr>
            </w:pPr>
            <w:r w:rsidRPr="009C0449">
              <w:rPr>
                <w:rFonts w:ascii="Times New Roman" w:eastAsia="Times New Roman" w:hAnsi="Times New Roman"/>
                <w:color w:val="000000" w:themeColor="text1"/>
                <w:sz w:val="20"/>
                <w:szCs w:val="24"/>
              </w:rPr>
              <w:t>2011</w:t>
            </w:r>
          </w:p>
        </w:tc>
        <w:tc>
          <w:tcPr>
            <w:tcW w:w="1274" w:type="dxa"/>
            <w:tcBorders>
              <w:top w:val="nil"/>
              <w:left w:val="nil"/>
              <w:bottom w:val="nil"/>
              <w:right w:val="nil"/>
            </w:tcBorders>
            <w:shd w:val="clear" w:color="auto" w:fill="auto"/>
            <w:noWrap/>
            <w:vAlign w:val="bottom"/>
            <w:hideMark/>
          </w:tcPr>
          <w:p w14:paraId="54A8B2D4" w14:textId="77777777" w:rsidR="0018086F" w:rsidRPr="009C0449" w:rsidRDefault="0018086F" w:rsidP="00330481">
            <w:pPr>
              <w:spacing w:after="0" w:line="240" w:lineRule="auto"/>
              <w:jc w:val="center"/>
              <w:rPr>
                <w:rFonts w:ascii="Times New Roman" w:eastAsia="Times New Roman" w:hAnsi="Times New Roman"/>
                <w:color w:val="000000" w:themeColor="text1"/>
                <w:sz w:val="20"/>
                <w:szCs w:val="24"/>
              </w:rPr>
            </w:pPr>
            <w:r w:rsidRPr="009C0449">
              <w:rPr>
                <w:rFonts w:ascii="Times New Roman" w:eastAsia="Times New Roman" w:hAnsi="Times New Roman"/>
                <w:color w:val="000000" w:themeColor="text1"/>
                <w:sz w:val="20"/>
                <w:szCs w:val="24"/>
              </w:rPr>
              <w:t>71.253</w:t>
            </w:r>
          </w:p>
        </w:tc>
        <w:tc>
          <w:tcPr>
            <w:tcW w:w="969" w:type="dxa"/>
            <w:tcBorders>
              <w:top w:val="nil"/>
              <w:left w:val="nil"/>
              <w:bottom w:val="nil"/>
              <w:right w:val="nil"/>
            </w:tcBorders>
            <w:shd w:val="clear" w:color="auto" w:fill="auto"/>
            <w:noWrap/>
            <w:vAlign w:val="bottom"/>
            <w:hideMark/>
          </w:tcPr>
          <w:p w14:paraId="66E1604E" w14:textId="77777777" w:rsidR="0018086F" w:rsidRPr="009C0449" w:rsidRDefault="0018086F" w:rsidP="00330481">
            <w:pPr>
              <w:spacing w:after="0" w:line="240" w:lineRule="auto"/>
              <w:jc w:val="center"/>
              <w:rPr>
                <w:rFonts w:ascii="Times New Roman" w:eastAsia="Times New Roman" w:hAnsi="Times New Roman"/>
                <w:color w:val="000000" w:themeColor="text1"/>
                <w:sz w:val="20"/>
                <w:szCs w:val="24"/>
              </w:rPr>
            </w:pPr>
            <w:r w:rsidRPr="009C0449">
              <w:rPr>
                <w:rFonts w:ascii="Times New Roman" w:eastAsia="Times New Roman" w:hAnsi="Times New Roman"/>
                <w:color w:val="000000" w:themeColor="text1"/>
                <w:sz w:val="20"/>
                <w:szCs w:val="24"/>
              </w:rPr>
              <w:t>15.470</w:t>
            </w:r>
          </w:p>
        </w:tc>
        <w:tc>
          <w:tcPr>
            <w:tcW w:w="1069" w:type="dxa"/>
            <w:tcBorders>
              <w:top w:val="nil"/>
              <w:left w:val="nil"/>
              <w:bottom w:val="nil"/>
              <w:right w:val="nil"/>
            </w:tcBorders>
            <w:shd w:val="clear" w:color="auto" w:fill="auto"/>
            <w:noWrap/>
            <w:vAlign w:val="center"/>
            <w:hideMark/>
          </w:tcPr>
          <w:p w14:paraId="6F3882C0" w14:textId="77777777" w:rsidR="0018086F" w:rsidRPr="009C0449" w:rsidRDefault="0018086F" w:rsidP="00330481">
            <w:pPr>
              <w:spacing w:after="0" w:line="240" w:lineRule="auto"/>
              <w:jc w:val="center"/>
              <w:rPr>
                <w:rFonts w:ascii="Times New Roman" w:eastAsia="Times New Roman" w:hAnsi="Times New Roman"/>
                <w:color w:val="000000" w:themeColor="text1"/>
                <w:sz w:val="20"/>
                <w:szCs w:val="24"/>
              </w:rPr>
            </w:pPr>
            <w:r w:rsidRPr="009C0449">
              <w:rPr>
                <w:rFonts w:ascii="Times New Roman" w:eastAsia="Times New Roman" w:hAnsi="Times New Roman"/>
                <w:color w:val="000000" w:themeColor="text1"/>
                <w:sz w:val="20"/>
                <w:szCs w:val="24"/>
              </w:rPr>
              <w:t>-400</w:t>
            </w:r>
          </w:p>
        </w:tc>
      </w:tr>
      <w:tr w:rsidR="0018086F" w:rsidRPr="009C0449" w14:paraId="23D5B7EA" w14:textId="77777777" w:rsidTr="00A87B24">
        <w:trPr>
          <w:trHeight w:val="229"/>
        </w:trPr>
        <w:tc>
          <w:tcPr>
            <w:tcW w:w="618" w:type="dxa"/>
            <w:tcBorders>
              <w:top w:val="nil"/>
              <w:left w:val="nil"/>
              <w:bottom w:val="nil"/>
              <w:right w:val="nil"/>
            </w:tcBorders>
            <w:shd w:val="clear" w:color="auto" w:fill="auto"/>
            <w:noWrap/>
            <w:vAlign w:val="center"/>
            <w:hideMark/>
          </w:tcPr>
          <w:p w14:paraId="324DCF7F" w14:textId="77777777" w:rsidR="0018086F" w:rsidRPr="009C0449" w:rsidRDefault="0018086F" w:rsidP="00330481">
            <w:pPr>
              <w:spacing w:after="0" w:line="240" w:lineRule="auto"/>
              <w:jc w:val="center"/>
              <w:rPr>
                <w:rFonts w:ascii="Times New Roman" w:eastAsia="Times New Roman" w:hAnsi="Times New Roman"/>
                <w:color w:val="000000" w:themeColor="text1"/>
                <w:sz w:val="20"/>
                <w:szCs w:val="24"/>
              </w:rPr>
            </w:pPr>
            <w:r w:rsidRPr="009C0449">
              <w:rPr>
                <w:rFonts w:ascii="Times New Roman" w:eastAsia="Times New Roman" w:hAnsi="Times New Roman"/>
                <w:color w:val="000000" w:themeColor="text1"/>
                <w:sz w:val="20"/>
                <w:szCs w:val="24"/>
              </w:rPr>
              <w:t>2012</w:t>
            </w:r>
          </w:p>
        </w:tc>
        <w:tc>
          <w:tcPr>
            <w:tcW w:w="1274" w:type="dxa"/>
            <w:tcBorders>
              <w:top w:val="nil"/>
              <w:left w:val="nil"/>
              <w:bottom w:val="nil"/>
              <w:right w:val="nil"/>
            </w:tcBorders>
            <w:shd w:val="clear" w:color="auto" w:fill="auto"/>
            <w:noWrap/>
            <w:vAlign w:val="bottom"/>
            <w:hideMark/>
          </w:tcPr>
          <w:p w14:paraId="6E1DF8BA" w14:textId="77777777" w:rsidR="0018086F" w:rsidRPr="009C0449" w:rsidRDefault="0018086F" w:rsidP="00330481">
            <w:pPr>
              <w:spacing w:after="0" w:line="240" w:lineRule="auto"/>
              <w:jc w:val="center"/>
              <w:rPr>
                <w:rFonts w:ascii="Times New Roman" w:eastAsia="Times New Roman" w:hAnsi="Times New Roman"/>
                <w:color w:val="000000" w:themeColor="text1"/>
                <w:sz w:val="20"/>
                <w:szCs w:val="24"/>
              </w:rPr>
            </w:pPr>
            <w:r w:rsidRPr="009C0449">
              <w:rPr>
                <w:rFonts w:ascii="Times New Roman" w:eastAsia="Times New Roman" w:hAnsi="Times New Roman"/>
                <w:color w:val="000000" w:themeColor="text1"/>
                <w:sz w:val="20"/>
                <w:szCs w:val="24"/>
              </w:rPr>
              <w:t>77.143</w:t>
            </w:r>
          </w:p>
        </w:tc>
        <w:tc>
          <w:tcPr>
            <w:tcW w:w="969" w:type="dxa"/>
            <w:tcBorders>
              <w:top w:val="nil"/>
              <w:left w:val="nil"/>
              <w:bottom w:val="nil"/>
              <w:right w:val="nil"/>
            </w:tcBorders>
            <w:shd w:val="clear" w:color="auto" w:fill="auto"/>
            <w:noWrap/>
            <w:vAlign w:val="bottom"/>
            <w:hideMark/>
          </w:tcPr>
          <w:p w14:paraId="0EDBDD40" w14:textId="77777777" w:rsidR="0018086F" w:rsidRPr="009C0449" w:rsidRDefault="0018086F" w:rsidP="00330481">
            <w:pPr>
              <w:spacing w:after="0" w:line="240" w:lineRule="auto"/>
              <w:jc w:val="center"/>
              <w:rPr>
                <w:rFonts w:ascii="Times New Roman" w:eastAsia="Times New Roman" w:hAnsi="Times New Roman"/>
                <w:color w:val="000000" w:themeColor="text1"/>
                <w:sz w:val="20"/>
                <w:szCs w:val="24"/>
              </w:rPr>
            </w:pPr>
            <w:r w:rsidRPr="009C0449">
              <w:rPr>
                <w:rFonts w:ascii="Times New Roman" w:eastAsia="Times New Roman" w:hAnsi="Times New Roman"/>
                <w:color w:val="000000" w:themeColor="text1"/>
                <w:sz w:val="20"/>
                <w:szCs w:val="24"/>
              </w:rPr>
              <w:t>18.362</w:t>
            </w:r>
          </w:p>
        </w:tc>
        <w:tc>
          <w:tcPr>
            <w:tcW w:w="1069" w:type="dxa"/>
            <w:tcBorders>
              <w:top w:val="nil"/>
              <w:left w:val="nil"/>
              <w:bottom w:val="nil"/>
              <w:right w:val="nil"/>
            </w:tcBorders>
            <w:shd w:val="clear" w:color="auto" w:fill="auto"/>
            <w:noWrap/>
            <w:vAlign w:val="center"/>
            <w:hideMark/>
          </w:tcPr>
          <w:p w14:paraId="23C3A676" w14:textId="77777777" w:rsidR="0018086F" w:rsidRPr="009C0449" w:rsidRDefault="0018086F" w:rsidP="00330481">
            <w:pPr>
              <w:spacing w:after="0" w:line="240" w:lineRule="auto"/>
              <w:jc w:val="center"/>
              <w:rPr>
                <w:rFonts w:ascii="Times New Roman" w:eastAsia="Times New Roman" w:hAnsi="Times New Roman"/>
                <w:color w:val="000000" w:themeColor="text1"/>
                <w:sz w:val="20"/>
                <w:szCs w:val="24"/>
              </w:rPr>
            </w:pPr>
            <w:r w:rsidRPr="009C0449">
              <w:rPr>
                <w:rFonts w:ascii="Times New Roman" w:eastAsia="Times New Roman" w:hAnsi="Times New Roman"/>
                <w:color w:val="000000" w:themeColor="text1"/>
                <w:sz w:val="20"/>
                <w:szCs w:val="24"/>
              </w:rPr>
              <w:t>2.892</w:t>
            </w:r>
          </w:p>
        </w:tc>
      </w:tr>
      <w:tr w:rsidR="0018086F" w:rsidRPr="009C0449" w14:paraId="3BD93C06" w14:textId="77777777" w:rsidTr="00A87B24">
        <w:trPr>
          <w:trHeight w:val="229"/>
        </w:trPr>
        <w:tc>
          <w:tcPr>
            <w:tcW w:w="618" w:type="dxa"/>
            <w:tcBorders>
              <w:top w:val="nil"/>
              <w:left w:val="nil"/>
              <w:bottom w:val="nil"/>
              <w:right w:val="nil"/>
            </w:tcBorders>
            <w:shd w:val="clear" w:color="auto" w:fill="auto"/>
            <w:noWrap/>
            <w:vAlign w:val="center"/>
            <w:hideMark/>
          </w:tcPr>
          <w:p w14:paraId="58FD4494" w14:textId="77777777" w:rsidR="0018086F" w:rsidRPr="009C0449" w:rsidRDefault="0018086F" w:rsidP="00330481">
            <w:pPr>
              <w:spacing w:after="0" w:line="240" w:lineRule="auto"/>
              <w:jc w:val="center"/>
              <w:rPr>
                <w:rFonts w:ascii="Times New Roman" w:eastAsia="Times New Roman" w:hAnsi="Times New Roman"/>
                <w:color w:val="000000" w:themeColor="text1"/>
                <w:sz w:val="20"/>
                <w:szCs w:val="24"/>
              </w:rPr>
            </w:pPr>
            <w:r w:rsidRPr="009C0449">
              <w:rPr>
                <w:rFonts w:ascii="Times New Roman" w:eastAsia="Times New Roman" w:hAnsi="Times New Roman"/>
                <w:color w:val="000000" w:themeColor="text1"/>
                <w:sz w:val="20"/>
                <w:szCs w:val="24"/>
              </w:rPr>
              <w:t>2013</w:t>
            </w:r>
          </w:p>
        </w:tc>
        <w:tc>
          <w:tcPr>
            <w:tcW w:w="1274" w:type="dxa"/>
            <w:tcBorders>
              <w:top w:val="nil"/>
              <w:left w:val="nil"/>
              <w:bottom w:val="nil"/>
              <w:right w:val="nil"/>
            </w:tcBorders>
            <w:shd w:val="clear" w:color="auto" w:fill="auto"/>
            <w:noWrap/>
            <w:vAlign w:val="center"/>
            <w:hideMark/>
          </w:tcPr>
          <w:p w14:paraId="073CC0EE" w14:textId="77777777" w:rsidR="0018086F" w:rsidRPr="009C0449" w:rsidRDefault="0018086F" w:rsidP="00330481">
            <w:pPr>
              <w:spacing w:after="0" w:line="240" w:lineRule="auto"/>
              <w:jc w:val="center"/>
              <w:rPr>
                <w:rFonts w:ascii="Times New Roman" w:eastAsia="Times New Roman" w:hAnsi="Times New Roman"/>
                <w:color w:val="000000" w:themeColor="text1"/>
                <w:sz w:val="20"/>
                <w:szCs w:val="24"/>
              </w:rPr>
            </w:pPr>
            <w:r w:rsidRPr="009C0449">
              <w:rPr>
                <w:rFonts w:ascii="Times New Roman" w:eastAsia="Times New Roman" w:hAnsi="Times New Roman"/>
                <w:color w:val="000000" w:themeColor="text1"/>
                <w:sz w:val="20"/>
                <w:szCs w:val="24"/>
              </w:rPr>
              <w:t>82.967</w:t>
            </w:r>
          </w:p>
        </w:tc>
        <w:tc>
          <w:tcPr>
            <w:tcW w:w="969" w:type="dxa"/>
            <w:tcBorders>
              <w:top w:val="nil"/>
              <w:left w:val="nil"/>
              <w:bottom w:val="nil"/>
              <w:right w:val="nil"/>
            </w:tcBorders>
            <w:shd w:val="clear" w:color="auto" w:fill="auto"/>
            <w:noWrap/>
            <w:vAlign w:val="bottom"/>
            <w:hideMark/>
          </w:tcPr>
          <w:p w14:paraId="40C211CC" w14:textId="77777777" w:rsidR="0018086F" w:rsidRPr="009C0449" w:rsidRDefault="0018086F" w:rsidP="00330481">
            <w:pPr>
              <w:spacing w:after="0" w:line="240" w:lineRule="auto"/>
              <w:jc w:val="center"/>
              <w:rPr>
                <w:rFonts w:ascii="Times New Roman" w:eastAsia="Times New Roman" w:hAnsi="Times New Roman"/>
                <w:color w:val="000000" w:themeColor="text1"/>
                <w:sz w:val="20"/>
                <w:szCs w:val="24"/>
              </w:rPr>
            </w:pPr>
            <w:r w:rsidRPr="009C0449">
              <w:rPr>
                <w:rFonts w:ascii="Times New Roman" w:eastAsia="Times New Roman" w:hAnsi="Times New Roman"/>
                <w:color w:val="000000" w:themeColor="text1"/>
                <w:sz w:val="20"/>
                <w:szCs w:val="24"/>
              </w:rPr>
              <w:t>20.290</w:t>
            </w:r>
          </w:p>
        </w:tc>
        <w:tc>
          <w:tcPr>
            <w:tcW w:w="1069" w:type="dxa"/>
            <w:tcBorders>
              <w:top w:val="nil"/>
              <w:left w:val="nil"/>
              <w:bottom w:val="nil"/>
              <w:right w:val="nil"/>
            </w:tcBorders>
            <w:shd w:val="clear" w:color="auto" w:fill="auto"/>
            <w:noWrap/>
            <w:vAlign w:val="center"/>
            <w:hideMark/>
          </w:tcPr>
          <w:p w14:paraId="7031A6CF" w14:textId="77777777" w:rsidR="0018086F" w:rsidRPr="009C0449" w:rsidRDefault="0018086F" w:rsidP="00330481">
            <w:pPr>
              <w:spacing w:after="0" w:line="240" w:lineRule="auto"/>
              <w:jc w:val="center"/>
              <w:rPr>
                <w:rFonts w:ascii="Times New Roman" w:eastAsia="Times New Roman" w:hAnsi="Times New Roman"/>
                <w:color w:val="000000" w:themeColor="text1"/>
                <w:sz w:val="20"/>
                <w:szCs w:val="24"/>
              </w:rPr>
            </w:pPr>
            <w:r w:rsidRPr="009C0449">
              <w:rPr>
                <w:rFonts w:ascii="Times New Roman" w:eastAsia="Times New Roman" w:hAnsi="Times New Roman"/>
                <w:color w:val="000000" w:themeColor="text1"/>
                <w:sz w:val="20"/>
                <w:szCs w:val="24"/>
              </w:rPr>
              <w:t>1.928</w:t>
            </w:r>
          </w:p>
        </w:tc>
      </w:tr>
      <w:tr w:rsidR="0018086F" w:rsidRPr="009C0449" w14:paraId="7FCF1BEB" w14:textId="77777777" w:rsidTr="00A87B24">
        <w:trPr>
          <w:trHeight w:val="229"/>
        </w:trPr>
        <w:tc>
          <w:tcPr>
            <w:tcW w:w="618" w:type="dxa"/>
            <w:tcBorders>
              <w:top w:val="nil"/>
              <w:left w:val="nil"/>
              <w:bottom w:val="nil"/>
              <w:right w:val="nil"/>
            </w:tcBorders>
            <w:shd w:val="clear" w:color="auto" w:fill="auto"/>
            <w:noWrap/>
            <w:vAlign w:val="center"/>
            <w:hideMark/>
          </w:tcPr>
          <w:p w14:paraId="17E09084" w14:textId="77777777" w:rsidR="0018086F" w:rsidRPr="009C0449" w:rsidRDefault="0018086F" w:rsidP="00330481">
            <w:pPr>
              <w:spacing w:after="0" w:line="240" w:lineRule="auto"/>
              <w:jc w:val="center"/>
              <w:rPr>
                <w:rFonts w:ascii="Times New Roman" w:eastAsia="Times New Roman" w:hAnsi="Times New Roman"/>
                <w:color w:val="000000" w:themeColor="text1"/>
                <w:sz w:val="20"/>
                <w:szCs w:val="24"/>
              </w:rPr>
            </w:pPr>
            <w:r w:rsidRPr="009C0449">
              <w:rPr>
                <w:rFonts w:ascii="Times New Roman" w:eastAsia="Times New Roman" w:hAnsi="Times New Roman"/>
                <w:color w:val="000000" w:themeColor="text1"/>
                <w:sz w:val="20"/>
                <w:szCs w:val="24"/>
              </w:rPr>
              <w:t>2014</w:t>
            </w:r>
          </w:p>
        </w:tc>
        <w:tc>
          <w:tcPr>
            <w:tcW w:w="1274" w:type="dxa"/>
            <w:tcBorders>
              <w:top w:val="nil"/>
              <w:left w:val="nil"/>
              <w:bottom w:val="nil"/>
              <w:right w:val="nil"/>
            </w:tcBorders>
            <w:shd w:val="clear" w:color="auto" w:fill="auto"/>
            <w:noWrap/>
            <w:vAlign w:val="center"/>
            <w:hideMark/>
          </w:tcPr>
          <w:p w14:paraId="1D14E5BB" w14:textId="77777777" w:rsidR="0018086F" w:rsidRPr="009C0449" w:rsidRDefault="0018086F" w:rsidP="00330481">
            <w:pPr>
              <w:spacing w:after="0" w:line="240" w:lineRule="auto"/>
              <w:jc w:val="center"/>
              <w:rPr>
                <w:rFonts w:ascii="Times New Roman" w:eastAsia="Times New Roman" w:hAnsi="Times New Roman"/>
                <w:color w:val="000000" w:themeColor="text1"/>
                <w:sz w:val="20"/>
                <w:szCs w:val="24"/>
              </w:rPr>
            </w:pPr>
            <w:r w:rsidRPr="009C0449">
              <w:rPr>
                <w:rFonts w:ascii="Times New Roman" w:eastAsia="Times New Roman" w:hAnsi="Times New Roman"/>
                <w:color w:val="000000" w:themeColor="text1"/>
                <w:sz w:val="20"/>
                <w:szCs w:val="24"/>
              </w:rPr>
              <w:t>89.696</w:t>
            </w:r>
          </w:p>
        </w:tc>
        <w:tc>
          <w:tcPr>
            <w:tcW w:w="969" w:type="dxa"/>
            <w:tcBorders>
              <w:top w:val="nil"/>
              <w:left w:val="nil"/>
              <w:bottom w:val="nil"/>
              <w:right w:val="nil"/>
            </w:tcBorders>
            <w:shd w:val="clear" w:color="auto" w:fill="auto"/>
            <w:noWrap/>
            <w:vAlign w:val="bottom"/>
            <w:hideMark/>
          </w:tcPr>
          <w:p w14:paraId="45BDFF3D" w14:textId="77777777" w:rsidR="0018086F" w:rsidRPr="009C0449" w:rsidRDefault="0018086F" w:rsidP="00330481">
            <w:pPr>
              <w:spacing w:after="0" w:line="240" w:lineRule="auto"/>
              <w:jc w:val="center"/>
              <w:rPr>
                <w:rFonts w:ascii="Times New Roman" w:eastAsia="Times New Roman" w:hAnsi="Times New Roman"/>
                <w:color w:val="000000" w:themeColor="text1"/>
                <w:sz w:val="20"/>
                <w:szCs w:val="24"/>
              </w:rPr>
            </w:pPr>
            <w:r w:rsidRPr="009C0449">
              <w:rPr>
                <w:rFonts w:ascii="Times New Roman" w:eastAsia="Times New Roman" w:hAnsi="Times New Roman"/>
                <w:color w:val="000000" w:themeColor="text1"/>
                <w:sz w:val="20"/>
                <w:szCs w:val="24"/>
              </w:rPr>
              <w:t>21.274</w:t>
            </w:r>
          </w:p>
        </w:tc>
        <w:tc>
          <w:tcPr>
            <w:tcW w:w="1069" w:type="dxa"/>
            <w:tcBorders>
              <w:top w:val="nil"/>
              <w:left w:val="nil"/>
              <w:bottom w:val="nil"/>
              <w:right w:val="nil"/>
            </w:tcBorders>
            <w:shd w:val="clear" w:color="auto" w:fill="auto"/>
            <w:noWrap/>
            <w:vAlign w:val="center"/>
            <w:hideMark/>
          </w:tcPr>
          <w:p w14:paraId="24F5ABDE" w14:textId="77777777" w:rsidR="0018086F" w:rsidRPr="009C0449" w:rsidRDefault="0018086F" w:rsidP="00330481">
            <w:pPr>
              <w:spacing w:after="0" w:line="240" w:lineRule="auto"/>
              <w:jc w:val="center"/>
              <w:rPr>
                <w:rFonts w:ascii="Times New Roman" w:eastAsia="Times New Roman" w:hAnsi="Times New Roman"/>
                <w:color w:val="000000" w:themeColor="text1"/>
                <w:sz w:val="20"/>
                <w:szCs w:val="24"/>
              </w:rPr>
            </w:pPr>
            <w:r w:rsidRPr="009C0449">
              <w:rPr>
                <w:rFonts w:ascii="Times New Roman" w:eastAsia="Times New Roman" w:hAnsi="Times New Roman"/>
                <w:color w:val="000000" w:themeColor="text1"/>
                <w:sz w:val="20"/>
                <w:szCs w:val="24"/>
              </w:rPr>
              <w:t>984</w:t>
            </w:r>
          </w:p>
        </w:tc>
      </w:tr>
      <w:tr w:rsidR="0018086F" w:rsidRPr="009C0449" w14:paraId="3CF9380D" w14:textId="77777777" w:rsidTr="00A87B24">
        <w:trPr>
          <w:trHeight w:val="229"/>
        </w:trPr>
        <w:tc>
          <w:tcPr>
            <w:tcW w:w="618" w:type="dxa"/>
            <w:tcBorders>
              <w:top w:val="nil"/>
              <w:left w:val="nil"/>
              <w:bottom w:val="nil"/>
              <w:right w:val="nil"/>
            </w:tcBorders>
            <w:shd w:val="clear" w:color="auto" w:fill="auto"/>
            <w:noWrap/>
            <w:vAlign w:val="center"/>
            <w:hideMark/>
          </w:tcPr>
          <w:p w14:paraId="476EF005" w14:textId="77777777" w:rsidR="0018086F" w:rsidRPr="009C0449" w:rsidRDefault="0018086F" w:rsidP="00330481">
            <w:pPr>
              <w:spacing w:after="0" w:line="240" w:lineRule="auto"/>
              <w:jc w:val="center"/>
              <w:rPr>
                <w:rFonts w:ascii="Times New Roman" w:eastAsia="Times New Roman" w:hAnsi="Times New Roman"/>
                <w:color w:val="000000" w:themeColor="text1"/>
                <w:sz w:val="20"/>
                <w:szCs w:val="24"/>
              </w:rPr>
            </w:pPr>
            <w:r w:rsidRPr="009C0449">
              <w:rPr>
                <w:rFonts w:ascii="Times New Roman" w:eastAsia="Times New Roman" w:hAnsi="Times New Roman"/>
                <w:color w:val="000000" w:themeColor="text1"/>
                <w:sz w:val="20"/>
                <w:szCs w:val="24"/>
              </w:rPr>
              <w:t>2015</w:t>
            </w:r>
          </w:p>
        </w:tc>
        <w:tc>
          <w:tcPr>
            <w:tcW w:w="1274" w:type="dxa"/>
            <w:tcBorders>
              <w:top w:val="nil"/>
              <w:left w:val="nil"/>
              <w:bottom w:val="nil"/>
              <w:right w:val="nil"/>
            </w:tcBorders>
            <w:shd w:val="clear" w:color="auto" w:fill="auto"/>
            <w:noWrap/>
            <w:vAlign w:val="center"/>
            <w:hideMark/>
          </w:tcPr>
          <w:p w14:paraId="05FACE28" w14:textId="77777777" w:rsidR="0018086F" w:rsidRPr="009C0449" w:rsidRDefault="0018086F" w:rsidP="00330481">
            <w:pPr>
              <w:spacing w:after="0" w:line="240" w:lineRule="auto"/>
              <w:jc w:val="center"/>
              <w:rPr>
                <w:rFonts w:ascii="Times New Roman" w:eastAsia="Times New Roman" w:hAnsi="Times New Roman"/>
                <w:color w:val="000000" w:themeColor="text1"/>
                <w:sz w:val="20"/>
                <w:szCs w:val="24"/>
              </w:rPr>
            </w:pPr>
            <w:r w:rsidRPr="009C0449">
              <w:rPr>
                <w:rFonts w:ascii="Times New Roman" w:eastAsia="Times New Roman" w:hAnsi="Times New Roman"/>
                <w:color w:val="000000" w:themeColor="text1"/>
                <w:sz w:val="20"/>
                <w:szCs w:val="24"/>
              </w:rPr>
              <w:t>102.470</w:t>
            </w:r>
          </w:p>
        </w:tc>
        <w:tc>
          <w:tcPr>
            <w:tcW w:w="969" w:type="dxa"/>
            <w:tcBorders>
              <w:top w:val="nil"/>
              <w:left w:val="nil"/>
              <w:bottom w:val="nil"/>
              <w:right w:val="nil"/>
            </w:tcBorders>
            <w:shd w:val="clear" w:color="auto" w:fill="auto"/>
            <w:noWrap/>
            <w:vAlign w:val="bottom"/>
            <w:hideMark/>
          </w:tcPr>
          <w:p w14:paraId="01C37BF3" w14:textId="77777777" w:rsidR="0018086F" w:rsidRPr="009C0449" w:rsidRDefault="0018086F" w:rsidP="00330481">
            <w:pPr>
              <w:spacing w:after="0" w:line="240" w:lineRule="auto"/>
              <w:jc w:val="center"/>
              <w:rPr>
                <w:rFonts w:ascii="Times New Roman" w:eastAsia="Times New Roman" w:hAnsi="Times New Roman"/>
                <w:color w:val="000000" w:themeColor="text1"/>
                <w:sz w:val="20"/>
                <w:szCs w:val="24"/>
              </w:rPr>
            </w:pPr>
            <w:r w:rsidRPr="009C0449">
              <w:rPr>
                <w:rFonts w:ascii="Times New Roman" w:eastAsia="Times New Roman" w:hAnsi="Times New Roman"/>
                <w:color w:val="000000" w:themeColor="text1"/>
                <w:sz w:val="20"/>
                <w:szCs w:val="24"/>
              </w:rPr>
              <w:t>23.317</w:t>
            </w:r>
          </w:p>
        </w:tc>
        <w:tc>
          <w:tcPr>
            <w:tcW w:w="1069" w:type="dxa"/>
            <w:tcBorders>
              <w:top w:val="nil"/>
              <w:left w:val="nil"/>
              <w:bottom w:val="nil"/>
              <w:right w:val="nil"/>
            </w:tcBorders>
            <w:shd w:val="clear" w:color="auto" w:fill="auto"/>
            <w:noWrap/>
            <w:vAlign w:val="center"/>
            <w:hideMark/>
          </w:tcPr>
          <w:p w14:paraId="4376BB38" w14:textId="77777777" w:rsidR="0018086F" w:rsidRPr="009C0449" w:rsidRDefault="0018086F" w:rsidP="00330481">
            <w:pPr>
              <w:spacing w:after="0" w:line="240" w:lineRule="auto"/>
              <w:jc w:val="center"/>
              <w:rPr>
                <w:rFonts w:ascii="Times New Roman" w:eastAsia="Times New Roman" w:hAnsi="Times New Roman"/>
                <w:color w:val="000000" w:themeColor="text1"/>
                <w:sz w:val="20"/>
                <w:szCs w:val="24"/>
              </w:rPr>
            </w:pPr>
            <w:r w:rsidRPr="009C0449">
              <w:rPr>
                <w:rFonts w:ascii="Times New Roman" w:eastAsia="Times New Roman" w:hAnsi="Times New Roman"/>
                <w:color w:val="000000" w:themeColor="text1"/>
                <w:sz w:val="20"/>
                <w:szCs w:val="24"/>
              </w:rPr>
              <w:t>2.043</w:t>
            </w:r>
          </w:p>
        </w:tc>
      </w:tr>
      <w:tr w:rsidR="0018086F" w:rsidRPr="009C0449" w14:paraId="66F9793B" w14:textId="77777777" w:rsidTr="00A87B24">
        <w:trPr>
          <w:trHeight w:val="229"/>
        </w:trPr>
        <w:tc>
          <w:tcPr>
            <w:tcW w:w="618" w:type="dxa"/>
            <w:tcBorders>
              <w:top w:val="nil"/>
              <w:left w:val="nil"/>
              <w:bottom w:val="nil"/>
              <w:right w:val="nil"/>
            </w:tcBorders>
            <w:shd w:val="clear" w:color="auto" w:fill="auto"/>
            <w:noWrap/>
            <w:vAlign w:val="center"/>
            <w:hideMark/>
          </w:tcPr>
          <w:p w14:paraId="3FE819FF" w14:textId="77777777" w:rsidR="0018086F" w:rsidRPr="009C0449" w:rsidRDefault="0018086F" w:rsidP="00330481">
            <w:pPr>
              <w:spacing w:after="0" w:line="240" w:lineRule="auto"/>
              <w:jc w:val="center"/>
              <w:rPr>
                <w:rFonts w:ascii="Times New Roman" w:eastAsia="Times New Roman" w:hAnsi="Times New Roman"/>
                <w:color w:val="000000" w:themeColor="text1"/>
                <w:sz w:val="20"/>
                <w:szCs w:val="24"/>
              </w:rPr>
            </w:pPr>
            <w:r w:rsidRPr="009C0449">
              <w:rPr>
                <w:rFonts w:ascii="Times New Roman" w:eastAsia="Times New Roman" w:hAnsi="Times New Roman"/>
                <w:color w:val="000000" w:themeColor="text1"/>
                <w:sz w:val="20"/>
                <w:szCs w:val="24"/>
              </w:rPr>
              <w:t>2016</w:t>
            </w:r>
          </w:p>
        </w:tc>
        <w:tc>
          <w:tcPr>
            <w:tcW w:w="1274" w:type="dxa"/>
            <w:tcBorders>
              <w:top w:val="nil"/>
              <w:left w:val="nil"/>
              <w:bottom w:val="nil"/>
              <w:right w:val="nil"/>
            </w:tcBorders>
            <w:shd w:val="clear" w:color="auto" w:fill="auto"/>
            <w:noWrap/>
            <w:vAlign w:val="center"/>
            <w:hideMark/>
          </w:tcPr>
          <w:p w14:paraId="463A2C38" w14:textId="77777777" w:rsidR="0018086F" w:rsidRPr="009C0449" w:rsidRDefault="0018086F" w:rsidP="00330481">
            <w:pPr>
              <w:spacing w:after="0" w:line="240" w:lineRule="auto"/>
              <w:jc w:val="center"/>
              <w:rPr>
                <w:rFonts w:ascii="Times New Roman" w:eastAsia="Times New Roman" w:hAnsi="Times New Roman"/>
                <w:color w:val="000000" w:themeColor="text1"/>
                <w:sz w:val="20"/>
                <w:szCs w:val="24"/>
              </w:rPr>
            </w:pPr>
            <w:r w:rsidRPr="009C0449">
              <w:rPr>
                <w:rFonts w:ascii="Times New Roman" w:eastAsia="Times New Roman" w:hAnsi="Times New Roman"/>
                <w:color w:val="000000" w:themeColor="text1"/>
                <w:sz w:val="20"/>
                <w:szCs w:val="24"/>
              </w:rPr>
              <w:t>116.333</w:t>
            </w:r>
          </w:p>
        </w:tc>
        <w:tc>
          <w:tcPr>
            <w:tcW w:w="969" w:type="dxa"/>
            <w:tcBorders>
              <w:top w:val="nil"/>
              <w:left w:val="nil"/>
              <w:bottom w:val="nil"/>
              <w:right w:val="nil"/>
            </w:tcBorders>
            <w:shd w:val="clear" w:color="auto" w:fill="auto"/>
            <w:noWrap/>
            <w:vAlign w:val="bottom"/>
            <w:hideMark/>
          </w:tcPr>
          <w:p w14:paraId="40BF3F5A" w14:textId="77777777" w:rsidR="0018086F" w:rsidRPr="009C0449" w:rsidRDefault="0018086F" w:rsidP="00330481">
            <w:pPr>
              <w:spacing w:after="0" w:line="240" w:lineRule="auto"/>
              <w:jc w:val="center"/>
              <w:rPr>
                <w:rFonts w:ascii="Times New Roman" w:eastAsia="Times New Roman" w:hAnsi="Times New Roman"/>
                <w:color w:val="000000" w:themeColor="text1"/>
                <w:sz w:val="20"/>
                <w:szCs w:val="24"/>
              </w:rPr>
            </w:pPr>
            <w:r w:rsidRPr="009C0449">
              <w:rPr>
                <w:rFonts w:ascii="Times New Roman" w:eastAsia="Times New Roman" w:hAnsi="Times New Roman"/>
                <w:color w:val="000000" w:themeColor="text1"/>
                <w:sz w:val="20"/>
                <w:szCs w:val="24"/>
              </w:rPr>
              <w:t>29.172</w:t>
            </w:r>
          </w:p>
        </w:tc>
        <w:tc>
          <w:tcPr>
            <w:tcW w:w="1069" w:type="dxa"/>
            <w:tcBorders>
              <w:top w:val="nil"/>
              <w:left w:val="nil"/>
              <w:bottom w:val="nil"/>
              <w:right w:val="nil"/>
            </w:tcBorders>
            <w:shd w:val="clear" w:color="auto" w:fill="auto"/>
            <w:noWrap/>
            <w:vAlign w:val="center"/>
            <w:hideMark/>
          </w:tcPr>
          <w:p w14:paraId="03EE45D4" w14:textId="77777777" w:rsidR="0018086F" w:rsidRPr="009C0449" w:rsidRDefault="0018086F" w:rsidP="00330481">
            <w:pPr>
              <w:spacing w:after="0" w:line="240" w:lineRule="auto"/>
              <w:jc w:val="center"/>
              <w:rPr>
                <w:rFonts w:ascii="Times New Roman" w:eastAsia="Times New Roman" w:hAnsi="Times New Roman"/>
                <w:color w:val="000000" w:themeColor="text1"/>
                <w:sz w:val="20"/>
                <w:szCs w:val="24"/>
              </w:rPr>
            </w:pPr>
            <w:r w:rsidRPr="009C0449">
              <w:rPr>
                <w:rFonts w:ascii="Times New Roman" w:eastAsia="Times New Roman" w:hAnsi="Times New Roman"/>
                <w:color w:val="000000" w:themeColor="text1"/>
                <w:sz w:val="20"/>
                <w:szCs w:val="24"/>
              </w:rPr>
              <w:t>5.855</w:t>
            </w:r>
          </w:p>
        </w:tc>
      </w:tr>
      <w:tr w:rsidR="0018086F" w:rsidRPr="009C0449" w14:paraId="0650EFD4" w14:textId="77777777" w:rsidTr="00A87B24">
        <w:trPr>
          <w:trHeight w:val="229"/>
        </w:trPr>
        <w:tc>
          <w:tcPr>
            <w:tcW w:w="618" w:type="dxa"/>
            <w:tcBorders>
              <w:top w:val="nil"/>
              <w:left w:val="nil"/>
              <w:bottom w:val="single" w:sz="4" w:space="0" w:color="auto"/>
              <w:right w:val="nil"/>
            </w:tcBorders>
            <w:shd w:val="clear" w:color="auto" w:fill="auto"/>
            <w:noWrap/>
            <w:vAlign w:val="center"/>
            <w:hideMark/>
          </w:tcPr>
          <w:p w14:paraId="0BACB483" w14:textId="77777777" w:rsidR="0018086F" w:rsidRPr="009C0449" w:rsidRDefault="0018086F" w:rsidP="00330481">
            <w:pPr>
              <w:spacing w:after="0" w:line="240" w:lineRule="auto"/>
              <w:jc w:val="center"/>
              <w:rPr>
                <w:rFonts w:ascii="Times New Roman" w:eastAsia="Times New Roman" w:hAnsi="Times New Roman"/>
                <w:color w:val="000000" w:themeColor="text1"/>
                <w:sz w:val="20"/>
                <w:szCs w:val="24"/>
              </w:rPr>
            </w:pPr>
            <w:r w:rsidRPr="009C0449">
              <w:rPr>
                <w:rFonts w:ascii="Times New Roman" w:eastAsia="Times New Roman" w:hAnsi="Times New Roman"/>
                <w:color w:val="000000" w:themeColor="text1"/>
                <w:sz w:val="20"/>
                <w:szCs w:val="24"/>
              </w:rPr>
              <w:t>2017</w:t>
            </w:r>
          </w:p>
        </w:tc>
        <w:tc>
          <w:tcPr>
            <w:tcW w:w="1274" w:type="dxa"/>
            <w:tcBorders>
              <w:top w:val="nil"/>
              <w:left w:val="nil"/>
              <w:bottom w:val="single" w:sz="4" w:space="0" w:color="auto"/>
              <w:right w:val="nil"/>
            </w:tcBorders>
            <w:shd w:val="clear" w:color="auto" w:fill="auto"/>
            <w:noWrap/>
            <w:vAlign w:val="center"/>
            <w:hideMark/>
          </w:tcPr>
          <w:p w14:paraId="7B95C487" w14:textId="77777777" w:rsidR="0018086F" w:rsidRPr="009C0449" w:rsidRDefault="0018086F" w:rsidP="00330481">
            <w:pPr>
              <w:spacing w:after="0" w:line="240" w:lineRule="auto"/>
              <w:jc w:val="center"/>
              <w:rPr>
                <w:rFonts w:ascii="Times New Roman" w:eastAsia="Times New Roman" w:hAnsi="Times New Roman"/>
                <w:color w:val="000000" w:themeColor="text1"/>
                <w:sz w:val="20"/>
                <w:szCs w:val="24"/>
              </w:rPr>
            </w:pPr>
            <w:r w:rsidRPr="009C0449">
              <w:rPr>
                <w:rFonts w:ascii="Times New Roman" w:eastAsia="Times New Roman" w:hAnsi="Times New Roman"/>
                <w:color w:val="000000" w:themeColor="text1"/>
                <w:sz w:val="20"/>
                <w:szCs w:val="24"/>
              </w:rPr>
              <w:t>128.256</w:t>
            </w:r>
          </w:p>
        </w:tc>
        <w:tc>
          <w:tcPr>
            <w:tcW w:w="969" w:type="dxa"/>
            <w:tcBorders>
              <w:top w:val="nil"/>
              <w:left w:val="nil"/>
              <w:bottom w:val="single" w:sz="4" w:space="0" w:color="auto"/>
              <w:right w:val="nil"/>
            </w:tcBorders>
            <w:shd w:val="clear" w:color="auto" w:fill="auto"/>
            <w:noWrap/>
            <w:vAlign w:val="bottom"/>
            <w:hideMark/>
          </w:tcPr>
          <w:p w14:paraId="3BA15F10" w14:textId="77777777" w:rsidR="0018086F" w:rsidRPr="009C0449" w:rsidRDefault="0018086F" w:rsidP="00330481">
            <w:pPr>
              <w:spacing w:after="0" w:line="240" w:lineRule="auto"/>
              <w:jc w:val="center"/>
              <w:rPr>
                <w:rFonts w:ascii="Times New Roman" w:eastAsia="Times New Roman" w:hAnsi="Times New Roman"/>
                <w:color w:val="000000" w:themeColor="text1"/>
                <w:sz w:val="20"/>
                <w:szCs w:val="24"/>
              </w:rPr>
            </w:pPr>
            <w:r w:rsidRPr="009C0449">
              <w:rPr>
                <w:rFonts w:ascii="Times New Roman" w:eastAsia="Times New Roman" w:hAnsi="Times New Roman"/>
                <w:color w:val="000000" w:themeColor="text1"/>
                <w:sz w:val="20"/>
                <w:szCs w:val="24"/>
              </w:rPr>
              <w:t>32.701</w:t>
            </w:r>
          </w:p>
        </w:tc>
        <w:tc>
          <w:tcPr>
            <w:tcW w:w="1069" w:type="dxa"/>
            <w:tcBorders>
              <w:top w:val="nil"/>
              <w:left w:val="nil"/>
              <w:bottom w:val="single" w:sz="4" w:space="0" w:color="auto"/>
              <w:right w:val="nil"/>
            </w:tcBorders>
            <w:shd w:val="clear" w:color="auto" w:fill="auto"/>
            <w:noWrap/>
            <w:vAlign w:val="center"/>
            <w:hideMark/>
          </w:tcPr>
          <w:p w14:paraId="38C8B192" w14:textId="77777777" w:rsidR="0018086F" w:rsidRPr="009C0449" w:rsidRDefault="0018086F" w:rsidP="00330481">
            <w:pPr>
              <w:spacing w:after="0" w:line="240" w:lineRule="auto"/>
              <w:jc w:val="center"/>
              <w:rPr>
                <w:rFonts w:ascii="Times New Roman" w:eastAsia="Times New Roman" w:hAnsi="Times New Roman"/>
                <w:color w:val="000000" w:themeColor="text1"/>
                <w:sz w:val="20"/>
                <w:szCs w:val="24"/>
              </w:rPr>
            </w:pPr>
            <w:r w:rsidRPr="009C0449">
              <w:rPr>
                <w:rFonts w:ascii="Times New Roman" w:eastAsia="Times New Roman" w:hAnsi="Times New Roman"/>
                <w:color w:val="000000" w:themeColor="text1"/>
                <w:sz w:val="20"/>
                <w:szCs w:val="24"/>
              </w:rPr>
              <w:t>3.529</w:t>
            </w:r>
          </w:p>
        </w:tc>
      </w:tr>
    </w:tbl>
    <w:p w14:paraId="6A0D5DEC" w14:textId="77777777" w:rsidR="0018086F" w:rsidRPr="00267803" w:rsidRDefault="009C0449" w:rsidP="009C0449">
      <w:pPr>
        <w:spacing w:after="0" w:line="240" w:lineRule="auto"/>
        <w:ind w:left="993" w:hanging="993"/>
        <w:jc w:val="both"/>
        <w:rPr>
          <w:rFonts w:ascii="Times New Roman" w:hAnsi="Times New Roman"/>
          <w:color w:val="000000" w:themeColor="text1"/>
          <w:sz w:val="24"/>
        </w:rPr>
      </w:pPr>
      <w:r>
        <w:rPr>
          <w:rFonts w:ascii="Times New Roman" w:hAnsi="Times New Roman"/>
          <w:i/>
          <w:color w:val="000000" w:themeColor="text1"/>
          <w:sz w:val="24"/>
        </w:rPr>
        <w:t>Sumber</w:t>
      </w:r>
      <w:r w:rsidR="0018086F" w:rsidRPr="00267803">
        <w:rPr>
          <w:rFonts w:ascii="Times New Roman" w:hAnsi="Times New Roman"/>
          <w:color w:val="000000" w:themeColor="text1"/>
          <w:sz w:val="24"/>
        </w:rPr>
        <w:t>: Bursa Efek Indonesia (data diolah, 2019)</w:t>
      </w:r>
    </w:p>
    <w:p w14:paraId="1DD912A2" w14:textId="77777777" w:rsidR="004713C6" w:rsidRDefault="004713C6" w:rsidP="00BE107E">
      <w:pPr>
        <w:spacing w:after="0" w:line="240" w:lineRule="auto"/>
        <w:ind w:firstLine="567"/>
        <w:jc w:val="both"/>
        <w:rPr>
          <w:rFonts w:ascii="Times New Roman" w:hAnsi="Times New Roman"/>
          <w:color w:val="000000" w:themeColor="text1"/>
          <w:sz w:val="24"/>
        </w:rPr>
      </w:pPr>
    </w:p>
    <w:p w14:paraId="2BAC99E9" w14:textId="77777777" w:rsidR="00DE0C47" w:rsidRPr="00E579E0" w:rsidRDefault="00DE0C47" w:rsidP="00DE0C47">
      <w:pPr>
        <w:spacing w:after="0" w:line="240" w:lineRule="auto"/>
        <w:ind w:firstLine="567"/>
        <w:jc w:val="both"/>
        <w:rPr>
          <w:rFonts w:ascii="Times New Roman" w:hAnsi="Times New Roman"/>
          <w:color w:val="000000" w:themeColor="text1"/>
          <w:sz w:val="24"/>
        </w:rPr>
      </w:pPr>
      <w:r w:rsidRPr="00E579E0">
        <w:rPr>
          <w:rFonts w:ascii="Times New Roman" w:hAnsi="Times New Roman"/>
          <w:color w:val="000000" w:themeColor="text1"/>
          <w:sz w:val="24"/>
        </w:rPr>
        <w:t xml:space="preserve">Keuntungan bersih PT Telekomunikasi Indonesia (Persero) Tbk, cenderung mengalami kenaikan. Tahun 2016 merupakan tahun dengan pencapaian laba tertinggi oleh </w:t>
      </w:r>
      <w:r w:rsidRPr="00E579E0">
        <w:rPr>
          <w:rFonts w:ascii="Times New Roman" w:hAnsi="Times New Roman"/>
          <w:color w:val="000000" w:themeColor="text1"/>
          <w:sz w:val="24"/>
        </w:rPr>
        <w:lastRenderedPageBreak/>
        <w:t xml:space="preserve">perusahaan. Hal ini disebabkan oleh meningkatnya pendapatan perusahaan </w:t>
      </w:r>
      <w:r w:rsidR="00F4643A" w:rsidRPr="00E579E0">
        <w:rPr>
          <w:rFonts w:ascii="Times New Roman" w:hAnsi="Times New Roman"/>
          <w:color w:val="000000" w:themeColor="text1"/>
          <w:sz w:val="24"/>
        </w:rPr>
        <w:t>dengan drastis dibanding dengan tahun-tahun sebelumnya. Peningkatan pendapatan ini sebagai dampak dari peningkatan layanan data internat, teknologi informasi dan internet. Sedangkan untuk tahun dengan laba terendah terjadi pada tahun 2011, karena kenaikan pendapatan perusahaan lebih relatif kecil sedangkan beban perusahaan tmengalami kenaikan yang lebih besar.</w:t>
      </w:r>
    </w:p>
    <w:p w14:paraId="179936F2" w14:textId="77777777" w:rsidR="004713C6" w:rsidRDefault="004713C6" w:rsidP="00BE107E">
      <w:pPr>
        <w:spacing w:after="0" w:line="240" w:lineRule="auto"/>
        <w:ind w:firstLine="567"/>
        <w:jc w:val="both"/>
        <w:rPr>
          <w:rFonts w:ascii="Times New Roman" w:hAnsi="Times New Roman"/>
          <w:color w:val="000000" w:themeColor="text1"/>
          <w:sz w:val="24"/>
        </w:rPr>
      </w:pPr>
    </w:p>
    <w:p w14:paraId="6BDD9756" w14:textId="77777777" w:rsidR="00D349F5" w:rsidRDefault="00D349F5" w:rsidP="00BE107E">
      <w:pPr>
        <w:spacing w:after="0" w:line="240" w:lineRule="auto"/>
        <w:ind w:firstLine="567"/>
        <w:jc w:val="both"/>
        <w:rPr>
          <w:rFonts w:ascii="Times New Roman" w:hAnsi="Times New Roman"/>
          <w:color w:val="000000" w:themeColor="text1"/>
          <w:sz w:val="24"/>
        </w:rPr>
      </w:pPr>
    </w:p>
    <w:p w14:paraId="69CEDA9B" w14:textId="77777777" w:rsidR="00B61217" w:rsidRPr="00267803" w:rsidRDefault="00B61217" w:rsidP="00B61217">
      <w:pPr>
        <w:pStyle w:val="ListParagraph"/>
        <w:numPr>
          <w:ilvl w:val="0"/>
          <w:numId w:val="6"/>
        </w:numPr>
        <w:spacing w:after="0" w:line="240" w:lineRule="auto"/>
        <w:ind w:left="426" w:hanging="426"/>
        <w:jc w:val="both"/>
        <w:rPr>
          <w:rFonts w:ascii="Times New Roman" w:hAnsi="Times New Roman"/>
          <w:b/>
          <w:color w:val="000000" w:themeColor="text1"/>
          <w:sz w:val="24"/>
        </w:rPr>
      </w:pPr>
      <w:r w:rsidRPr="00267803">
        <w:rPr>
          <w:rFonts w:ascii="Times New Roman" w:hAnsi="Times New Roman"/>
          <w:b/>
          <w:color w:val="000000" w:themeColor="text1"/>
          <w:sz w:val="24"/>
        </w:rPr>
        <w:t>Analisis Regresi Linear Sederhana</w:t>
      </w:r>
    </w:p>
    <w:p w14:paraId="3FA56F0F" w14:textId="77777777" w:rsidR="00B61217" w:rsidRDefault="00B61217" w:rsidP="00451C47">
      <w:pPr>
        <w:pStyle w:val="ListParagraph"/>
        <w:spacing w:after="0" w:line="240" w:lineRule="auto"/>
        <w:ind w:left="0" w:firstLine="567"/>
        <w:jc w:val="both"/>
        <w:rPr>
          <w:rFonts w:ascii="Times New Roman" w:hAnsi="Times New Roman"/>
          <w:color w:val="000000" w:themeColor="text1"/>
          <w:sz w:val="24"/>
        </w:rPr>
      </w:pPr>
    </w:p>
    <w:p w14:paraId="48A26ADD" w14:textId="77777777" w:rsidR="00B61217" w:rsidRPr="00267803" w:rsidRDefault="00B61217" w:rsidP="00B61217">
      <w:pPr>
        <w:pStyle w:val="ListParagraph"/>
        <w:spacing w:after="0" w:line="240" w:lineRule="auto"/>
        <w:ind w:left="993" w:hanging="993"/>
        <w:jc w:val="both"/>
        <w:rPr>
          <w:rFonts w:ascii="Times New Roman" w:hAnsi="Times New Roman"/>
          <w:b/>
          <w:color w:val="000000" w:themeColor="text1"/>
          <w:sz w:val="24"/>
        </w:rPr>
      </w:pPr>
      <w:r w:rsidRPr="00267803">
        <w:rPr>
          <w:rFonts w:ascii="Times New Roman" w:hAnsi="Times New Roman"/>
          <w:b/>
          <w:color w:val="000000" w:themeColor="text1"/>
          <w:sz w:val="24"/>
        </w:rPr>
        <w:t>Tabel 4. Hasil Analisis Regresi Linear Sederhana Modal Kerja (X) terhadap Laba (Y)</w:t>
      </w:r>
    </w:p>
    <w:p w14:paraId="19EA8704" w14:textId="77777777" w:rsidR="00B61217" w:rsidRPr="00267803" w:rsidRDefault="00B61217" w:rsidP="00B61217">
      <w:pPr>
        <w:pStyle w:val="ListParagraph"/>
        <w:spacing w:after="0" w:line="240" w:lineRule="auto"/>
        <w:ind w:left="993" w:hanging="993"/>
        <w:jc w:val="both"/>
        <w:rPr>
          <w:rFonts w:ascii="Times New Roman" w:hAnsi="Times New Roman"/>
          <w:b/>
          <w:color w:val="000000" w:themeColor="text1"/>
          <w:sz w:val="24"/>
        </w:rPr>
      </w:pPr>
    </w:p>
    <w:tbl>
      <w:tblPr>
        <w:tblW w:w="45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9"/>
        <w:gridCol w:w="774"/>
        <w:gridCol w:w="992"/>
        <w:gridCol w:w="850"/>
        <w:gridCol w:w="709"/>
        <w:gridCol w:w="567"/>
        <w:gridCol w:w="481"/>
      </w:tblGrid>
      <w:tr w:rsidR="00B61217" w:rsidRPr="00B61217" w14:paraId="20473532" w14:textId="77777777" w:rsidTr="00B61217">
        <w:trPr>
          <w:cantSplit/>
          <w:trHeight w:val="311"/>
        </w:trPr>
        <w:tc>
          <w:tcPr>
            <w:tcW w:w="4592" w:type="dxa"/>
            <w:gridSpan w:val="7"/>
            <w:tcBorders>
              <w:top w:val="nil"/>
              <w:left w:val="nil"/>
              <w:bottom w:val="single" w:sz="4" w:space="0" w:color="auto"/>
              <w:right w:val="nil"/>
            </w:tcBorders>
            <w:shd w:val="clear" w:color="auto" w:fill="FFFFFF"/>
          </w:tcPr>
          <w:p w14:paraId="554A590D" w14:textId="77777777" w:rsidR="00B61217" w:rsidRPr="00B61217" w:rsidRDefault="00B61217" w:rsidP="00330481">
            <w:pPr>
              <w:autoSpaceDE w:val="0"/>
              <w:autoSpaceDN w:val="0"/>
              <w:adjustRightInd w:val="0"/>
              <w:spacing w:after="0" w:line="320" w:lineRule="atLeast"/>
              <w:ind w:left="60" w:right="60"/>
              <w:jc w:val="center"/>
              <w:rPr>
                <w:rFonts w:ascii="Times New Roman" w:hAnsi="Times New Roman"/>
                <w:color w:val="000000" w:themeColor="text1"/>
                <w:sz w:val="18"/>
                <w:szCs w:val="18"/>
              </w:rPr>
            </w:pPr>
            <w:r w:rsidRPr="00B61217">
              <w:rPr>
                <w:rFonts w:ascii="Times New Roman" w:hAnsi="Times New Roman"/>
                <w:b/>
                <w:bCs/>
                <w:color w:val="000000" w:themeColor="text1"/>
                <w:sz w:val="18"/>
                <w:szCs w:val="18"/>
              </w:rPr>
              <w:t>Coefficients</w:t>
            </w:r>
            <w:r w:rsidRPr="00B61217">
              <w:rPr>
                <w:rFonts w:ascii="Times New Roman" w:hAnsi="Times New Roman"/>
                <w:b/>
                <w:bCs/>
                <w:color w:val="000000" w:themeColor="text1"/>
                <w:sz w:val="18"/>
                <w:szCs w:val="18"/>
                <w:vertAlign w:val="superscript"/>
              </w:rPr>
              <w:t>a</w:t>
            </w:r>
          </w:p>
        </w:tc>
      </w:tr>
      <w:tr w:rsidR="00B61217" w:rsidRPr="00B61217" w14:paraId="4516F7C7" w14:textId="77777777" w:rsidTr="00D349F5">
        <w:trPr>
          <w:cantSplit/>
          <w:trHeight w:val="603"/>
        </w:trPr>
        <w:tc>
          <w:tcPr>
            <w:tcW w:w="993" w:type="dxa"/>
            <w:gridSpan w:val="2"/>
            <w:vMerge w:val="restart"/>
            <w:tcBorders>
              <w:top w:val="single" w:sz="4" w:space="0" w:color="auto"/>
              <w:left w:val="single" w:sz="2" w:space="0" w:color="auto"/>
              <w:bottom w:val="nil"/>
              <w:right w:val="single" w:sz="4" w:space="0" w:color="auto"/>
            </w:tcBorders>
            <w:shd w:val="clear" w:color="auto" w:fill="FFFFFF"/>
          </w:tcPr>
          <w:p w14:paraId="66D08119" w14:textId="77777777" w:rsidR="00B61217" w:rsidRPr="00B61217" w:rsidRDefault="00B61217" w:rsidP="00330481">
            <w:pPr>
              <w:autoSpaceDE w:val="0"/>
              <w:autoSpaceDN w:val="0"/>
              <w:adjustRightInd w:val="0"/>
              <w:spacing w:after="0" w:line="320" w:lineRule="atLeast"/>
              <w:ind w:left="60" w:right="60"/>
              <w:rPr>
                <w:rFonts w:ascii="Times New Roman" w:hAnsi="Times New Roman"/>
                <w:color w:val="000000" w:themeColor="text1"/>
                <w:sz w:val="18"/>
                <w:szCs w:val="18"/>
              </w:rPr>
            </w:pPr>
            <w:r w:rsidRPr="00B61217">
              <w:rPr>
                <w:rFonts w:ascii="Times New Roman" w:hAnsi="Times New Roman"/>
                <w:color w:val="000000" w:themeColor="text1"/>
                <w:sz w:val="18"/>
                <w:szCs w:val="18"/>
              </w:rPr>
              <w:t>Model</w:t>
            </w:r>
          </w:p>
        </w:tc>
        <w:tc>
          <w:tcPr>
            <w:tcW w:w="1842" w:type="dxa"/>
            <w:gridSpan w:val="2"/>
            <w:tcBorders>
              <w:top w:val="single" w:sz="4" w:space="0" w:color="auto"/>
              <w:left w:val="single" w:sz="4" w:space="0" w:color="auto"/>
            </w:tcBorders>
            <w:shd w:val="clear" w:color="auto" w:fill="FFFFFF"/>
          </w:tcPr>
          <w:p w14:paraId="67F5964A" w14:textId="77777777" w:rsidR="00B61217" w:rsidRPr="00B61217" w:rsidRDefault="00B61217" w:rsidP="00330481">
            <w:pPr>
              <w:autoSpaceDE w:val="0"/>
              <w:autoSpaceDN w:val="0"/>
              <w:adjustRightInd w:val="0"/>
              <w:spacing w:after="0" w:line="320" w:lineRule="atLeast"/>
              <w:ind w:left="60" w:right="60"/>
              <w:jc w:val="center"/>
              <w:rPr>
                <w:rFonts w:ascii="Times New Roman" w:hAnsi="Times New Roman"/>
                <w:color w:val="000000" w:themeColor="text1"/>
                <w:sz w:val="18"/>
                <w:szCs w:val="18"/>
              </w:rPr>
            </w:pPr>
            <w:r w:rsidRPr="00B61217">
              <w:rPr>
                <w:rFonts w:ascii="Times New Roman" w:hAnsi="Times New Roman"/>
                <w:color w:val="000000" w:themeColor="text1"/>
                <w:sz w:val="18"/>
                <w:szCs w:val="18"/>
              </w:rPr>
              <w:t>Unstandardized Coefficients</w:t>
            </w:r>
          </w:p>
        </w:tc>
        <w:tc>
          <w:tcPr>
            <w:tcW w:w="709" w:type="dxa"/>
            <w:tcBorders>
              <w:top w:val="single" w:sz="4" w:space="0" w:color="auto"/>
            </w:tcBorders>
            <w:shd w:val="clear" w:color="auto" w:fill="FFFFFF"/>
          </w:tcPr>
          <w:p w14:paraId="53937889" w14:textId="77777777" w:rsidR="00B61217" w:rsidRPr="00B61217" w:rsidRDefault="00B61217" w:rsidP="00330481">
            <w:pPr>
              <w:autoSpaceDE w:val="0"/>
              <w:autoSpaceDN w:val="0"/>
              <w:adjustRightInd w:val="0"/>
              <w:spacing w:after="0" w:line="320" w:lineRule="atLeast"/>
              <w:ind w:left="60" w:right="60"/>
              <w:jc w:val="center"/>
              <w:rPr>
                <w:rFonts w:ascii="Times New Roman" w:hAnsi="Times New Roman"/>
                <w:color w:val="000000" w:themeColor="text1"/>
                <w:sz w:val="18"/>
                <w:szCs w:val="18"/>
              </w:rPr>
            </w:pPr>
            <w:r w:rsidRPr="00B61217">
              <w:rPr>
                <w:rFonts w:ascii="Times New Roman" w:hAnsi="Times New Roman"/>
                <w:color w:val="000000" w:themeColor="text1"/>
                <w:sz w:val="18"/>
                <w:szCs w:val="18"/>
              </w:rPr>
              <w:t>Standardized Coefficients</w:t>
            </w:r>
          </w:p>
        </w:tc>
        <w:tc>
          <w:tcPr>
            <w:tcW w:w="567" w:type="dxa"/>
            <w:tcBorders>
              <w:top w:val="single" w:sz="4" w:space="0" w:color="auto"/>
            </w:tcBorders>
            <w:shd w:val="clear" w:color="auto" w:fill="FFFFFF"/>
          </w:tcPr>
          <w:p w14:paraId="5B840FF0" w14:textId="77777777" w:rsidR="00B61217" w:rsidRPr="00B61217" w:rsidRDefault="00B61217" w:rsidP="00330481">
            <w:pPr>
              <w:autoSpaceDE w:val="0"/>
              <w:autoSpaceDN w:val="0"/>
              <w:adjustRightInd w:val="0"/>
              <w:spacing w:after="0" w:line="320" w:lineRule="atLeast"/>
              <w:ind w:left="60" w:right="60"/>
              <w:jc w:val="center"/>
              <w:rPr>
                <w:rFonts w:ascii="Times New Roman" w:hAnsi="Times New Roman"/>
                <w:color w:val="000000" w:themeColor="text1"/>
                <w:sz w:val="18"/>
                <w:szCs w:val="18"/>
              </w:rPr>
            </w:pPr>
            <w:r w:rsidRPr="00B61217">
              <w:rPr>
                <w:rFonts w:ascii="Times New Roman" w:hAnsi="Times New Roman"/>
                <w:color w:val="000000" w:themeColor="text1"/>
                <w:sz w:val="18"/>
                <w:szCs w:val="18"/>
              </w:rPr>
              <w:t>t</w:t>
            </w:r>
          </w:p>
        </w:tc>
        <w:tc>
          <w:tcPr>
            <w:tcW w:w="481" w:type="dxa"/>
            <w:tcBorders>
              <w:top w:val="single" w:sz="4" w:space="0" w:color="auto"/>
              <w:right w:val="single" w:sz="2" w:space="0" w:color="auto"/>
            </w:tcBorders>
            <w:shd w:val="clear" w:color="auto" w:fill="FFFFFF"/>
          </w:tcPr>
          <w:p w14:paraId="746440CD" w14:textId="77777777" w:rsidR="00B61217" w:rsidRPr="00B61217" w:rsidRDefault="00B61217" w:rsidP="00330481">
            <w:pPr>
              <w:autoSpaceDE w:val="0"/>
              <w:autoSpaceDN w:val="0"/>
              <w:adjustRightInd w:val="0"/>
              <w:spacing w:after="0" w:line="320" w:lineRule="atLeast"/>
              <w:ind w:left="60" w:right="60"/>
              <w:jc w:val="center"/>
              <w:rPr>
                <w:rFonts w:ascii="Times New Roman" w:hAnsi="Times New Roman"/>
                <w:color w:val="000000" w:themeColor="text1"/>
                <w:sz w:val="18"/>
                <w:szCs w:val="18"/>
              </w:rPr>
            </w:pPr>
            <w:r w:rsidRPr="00B61217">
              <w:rPr>
                <w:rFonts w:ascii="Times New Roman" w:hAnsi="Times New Roman"/>
                <w:color w:val="000000" w:themeColor="text1"/>
                <w:sz w:val="18"/>
                <w:szCs w:val="18"/>
              </w:rPr>
              <w:t>Sig.</w:t>
            </w:r>
          </w:p>
        </w:tc>
      </w:tr>
      <w:tr w:rsidR="00B61217" w:rsidRPr="00B61217" w14:paraId="1D689BAD" w14:textId="77777777" w:rsidTr="00D349F5">
        <w:trPr>
          <w:cantSplit/>
          <w:trHeight w:val="139"/>
        </w:trPr>
        <w:tc>
          <w:tcPr>
            <w:tcW w:w="993" w:type="dxa"/>
            <w:gridSpan w:val="2"/>
            <w:vMerge/>
            <w:tcBorders>
              <w:top w:val="single" w:sz="16" w:space="0" w:color="000000"/>
              <w:left w:val="single" w:sz="2" w:space="0" w:color="auto"/>
              <w:bottom w:val="nil"/>
              <w:right w:val="single" w:sz="4" w:space="0" w:color="auto"/>
            </w:tcBorders>
            <w:shd w:val="clear" w:color="auto" w:fill="FFFFFF"/>
          </w:tcPr>
          <w:p w14:paraId="1D2C5826" w14:textId="77777777" w:rsidR="00B61217" w:rsidRPr="00B61217" w:rsidRDefault="00B61217" w:rsidP="00330481">
            <w:pPr>
              <w:autoSpaceDE w:val="0"/>
              <w:autoSpaceDN w:val="0"/>
              <w:adjustRightInd w:val="0"/>
              <w:spacing w:after="0" w:line="240" w:lineRule="auto"/>
              <w:rPr>
                <w:rFonts w:ascii="Times New Roman" w:hAnsi="Times New Roman"/>
                <w:color w:val="000000" w:themeColor="text1"/>
                <w:sz w:val="18"/>
                <w:szCs w:val="18"/>
              </w:rPr>
            </w:pPr>
          </w:p>
        </w:tc>
        <w:tc>
          <w:tcPr>
            <w:tcW w:w="992" w:type="dxa"/>
            <w:tcBorders>
              <w:left w:val="single" w:sz="4" w:space="0" w:color="auto"/>
              <w:bottom w:val="single" w:sz="4" w:space="0" w:color="auto"/>
            </w:tcBorders>
            <w:shd w:val="clear" w:color="auto" w:fill="FFFFFF"/>
          </w:tcPr>
          <w:p w14:paraId="493E6EE3" w14:textId="77777777" w:rsidR="00B61217" w:rsidRPr="00B61217" w:rsidRDefault="00B61217" w:rsidP="00330481">
            <w:pPr>
              <w:autoSpaceDE w:val="0"/>
              <w:autoSpaceDN w:val="0"/>
              <w:adjustRightInd w:val="0"/>
              <w:spacing w:after="0" w:line="320" w:lineRule="atLeast"/>
              <w:ind w:left="60" w:right="60"/>
              <w:jc w:val="center"/>
              <w:rPr>
                <w:rFonts w:ascii="Times New Roman" w:hAnsi="Times New Roman"/>
                <w:color w:val="000000" w:themeColor="text1"/>
                <w:sz w:val="18"/>
                <w:szCs w:val="18"/>
              </w:rPr>
            </w:pPr>
            <w:r w:rsidRPr="00B61217">
              <w:rPr>
                <w:rFonts w:ascii="Times New Roman" w:hAnsi="Times New Roman"/>
                <w:color w:val="000000" w:themeColor="text1"/>
                <w:sz w:val="18"/>
                <w:szCs w:val="18"/>
              </w:rPr>
              <w:t>B</w:t>
            </w:r>
          </w:p>
        </w:tc>
        <w:tc>
          <w:tcPr>
            <w:tcW w:w="850" w:type="dxa"/>
            <w:tcBorders>
              <w:bottom w:val="single" w:sz="4" w:space="0" w:color="auto"/>
            </w:tcBorders>
            <w:shd w:val="clear" w:color="auto" w:fill="FFFFFF"/>
          </w:tcPr>
          <w:p w14:paraId="7B30E66F" w14:textId="77777777" w:rsidR="00B61217" w:rsidRPr="00B61217" w:rsidRDefault="00B61217" w:rsidP="00330481">
            <w:pPr>
              <w:autoSpaceDE w:val="0"/>
              <w:autoSpaceDN w:val="0"/>
              <w:adjustRightInd w:val="0"/>
              <w:spacing w:after="0" w:line="320" w:lineRule="atLeast"/>
              <w:ind w:left="60" w:right="60"/>
              <w:jc w:val="center"/>
              <w:rPr>
                <w:rFonts w:ascii="Times New Roman" w:hAnsi="Times New Roman"/>
                <w:color w:val="000000" w:themeColor="text1"/>
                <w:sz w:val="18"/>
                <w:szCs w:val="18"/>
              </w:rPr>
            </w:pPr>
            <w:r w:rsidRPr="00B61217">
              <w:rPr>
                <w:rFonts w:ascii="Times New Roman" w:hAnsi="Times New Roman"/>
                <w:color w:val="000000" w:themeColor="text1"/>
                <w:sz w:val="18"/>
                <w:szCs w:val="18"/>
              </w:rPr>
              <w:t>Std. Error</w:t>
            </w:r>
          </w:p>
        </w:tc>
        <w:tc>
          <w:tcPr>
            <w:tcW w:w="709" w:type="dxa"/>
            <w:tcBorders>
              <w:bottom w:val="single" w:sz="4" w:space="0" w:color="auto"/>
            </w:tcBorders>
            <w:shd w:val="clear" w:color="auto" w:fill="FFFFFF"/>
          </w:tcPr>
          <w:p w14:paraId="1E0526B7" w14:textId="77777777" w:rsidR="00B61217" w:rsidRPr="00B61217" w:rsidRDefault="00B61217" w:rsidP="00330481">
            <w:pPr>
              <w:autoSpaceDE w:val="0"/>
              <w:autoSpaceDN w:val="0"/>
              <w:adjustRightInd w:val="0"/>
              <w:spacing w:after="0" w:line="320" w:lineRule="atLeast"/>
              <w:ind w:left="60" w:right="60"/>
              <w:jc w:val="center"/>
              <w:rPr>
                <w:rFonts w:ascii="Times New Roman" w:hAnsi="Times New Roman"/>
                <w:color w:val="000000" w:themeColor="text1"/>
                <w:sz w:val="18"/>
                <w:szCs w:val="18"/>
              </w:rPr>
            </w:pPr>
            <w:r w:rsidRPr="00B61217">
              <w:rPr>
                <w:rFonts w:ascii="Times New Roman" w:hAnsi="Times New Roman"/>
                <w:color w:val="000000" w:themeColor="text1"/>
                <w:sz w:val="18"/>
                <w:szCs w:val="18"/>
              </w:rPr>
              <w:t>Beta</w:t>
            </w:r>
          </w:p>
        </w:tc>
        <w:tc>
          <w:tcPr>
            <w:tcW w:w="567" w:type="dxa"/>
            <w:tcBorders>
              <w:top w:val="single" w:sz="16" w:space="0" w:color="000000"/>
            </w:tcBorders>
            <w:shd w:val="clear" w:color="auto" w:fill="FFFFFF"/>
          </w:tcPr>
          <w:p w14:paraId="46AAEDA8" w14:textId="77777777" w:rsidR="00B61217" w:rsidRPr="00B61217" w:rsidRDefault="00B61217" w:rsidP="00330481">
            <w:pPr>
              <w:autoSpaceDE w:val="0"/>
              <w:autoSpaceDN w:val="0"/>
              <w:adjustRightInd w:val="0"/>
              <w:spacing w:after="0" w:line="240" w:lineRule="auto"/>
              <w:rPr>
                <w:rFonts w:ascii="Times New Roman" w:hAnsi="Times New Roman"/>
                <w:color w:val="000000" w:themeColor="text1"/>
                <w:sz w:val="18"/>
                <w:szCs w:val="18"/>
              </w:rPr>
            </w:pPr>
          </w:p>
        </w:tc>
        <w:tc>
          <w:tcPr>
            <w:tcW w:w="481" w:type="dxa"/>
            <w:tcBorders>
              <w:top w:val="single" w:sz="16" w:space="0" w:color="000000"/>
              <w:right w:val="single" w:sz="2" w:space="0" w:color="auto"/>
            </w:tcBorders>
            <w:shd w:val="clear" w:color="auto" w:fill="FFFFFF"/>
          </w:tcPr>
          <w:p w14:paraId="266C2232" w14:textId="77777777" w:rsidR="00B61217" w:rsidRPr="00B61217" w:rsidRDefault="00B61217" w:rsidP="00330481">
            <w:pPr>
              <w:autoSpaceDE w:val="0"/>
              <w:autoSpaceDN w:val="0"/>
              <w:adjustRightInd w:val="0"/>
              <w:spacing w:after="0" w:line="240" w:lineRule="auto"/>
              <w:rPr>
                <w:rFonts w:ascii="Times New Roman" w:hAnsi="Times New Roman"/>
                <w:color w:val="000000" w:themeColor="text1"/>
                <w:sz w:val="18"/>
                <w:szCs w:val="18"/>
              </w:rPr>
            </w:pPr>
          </w:p>
        </w:tc>
      </w:tr>
      <w:tr w:rsidR="00B61217" w:rsidRPr="00B61217" w14:paraId="684BEF2B" w14:textId="77777777" w:rsidTr="00D349F5">
        <w:trPr>
          <w:cantSplit/>
          <w:trHeight w:val="311"/>
        </w:trPr>
        <w:tc>
          <w:tcPr>
            <w:tcW w:w="219" w:type="dxa"/>
            <w:vMerge w:val="restart"/>
            <w:tcBorders>
              <w:top w:val="single" w:sz="4" w:space="0" w:color="auto"/>
              <w:left w:val="single" w:sz="2" w:space="0" w:color="auto"/>
              <w:bottom w:val="single" w:sz="16" w:space="0" w:color="000000"/>
              <w:right w:val="nil"/>
            </w:tcBorders>
            <w:shd w:val="clear" w:color="auto" w:fill="FFFFFF"/>
            <w:vAlign w:val="center"/>
          </w:tcPr>
          <w:p w14:paraId="51290893" w14:textId="77777777" w:rsidR="00B61217" w:rsidRPr="00B61217" w:rsidRDefault="00B61217" w:rsidP="00330481">
            <w:pPr>
              <w:autoSpaceDE w:val="0"/>
              <w:autoSpaceDN w:val="0"/>
              <w:adjustRightInd w:val="0"/>
              <w:spacing w:after="0" w:line="320" w:lineRule="atLeast"/>
              <w:ind w:left="60" w:right="60"/>
              <w:rPr>
                <w:rFonts w:ascii="Times New Roman" w:hAnsi="Times New Roman"/>
                <w:color w:val="000000" w:themeColor="text1"/>
                <w:sz w:val="18"/>
                <w:szCs w:val="18"/>
              </w:rPr>
            </w:pPr>
            <w:r w:rsidRPr="00B61217">
              <w:rPr>
                <w:rFonts w:ascii="Times New Roman" w:hAnsi="Times New Roman"/>
                <w:color w:val="000000" w:themeColor="text1"/>
                <w:sz w:val="18"/>
                <w:szCs w:val="18"/>
              </w:rPr>
              <w:t>1</w:t>
            </w:r>
          </w:p>
        </w:tc>
        <w:tc>
          <w:tcPr>
            <w:tcW w:w="774" w:type="dxa"/>
            <w:tcBorders>
              <w:top w:val="single" w:sz="4" w:space="0" w:color="auto"/>
              <w:left w:val="nil"/>
              <w:bottom w:val="nil"/>
              <w:right w:val="single" w:sz="4" w:space="0" w:color="auto"/>
            </w:tcBorders>
            <w:shd w:val="clear" w:color="auto" w:fill="FFFFFF"/>
            <w:vAlign w:val="center"/>
          </w:tcPr>
          <w:p w14:paraId="2E3AC93E" w14:textId="77777777" w:rsidR="00B61217" w:rsidRPr="00B61217" w:rsidRDefault="00B61217" w:rsidP="00330481">
            <w:pPr>
              <w:autoSpaceDE w:val="0"/>
              <w:autoSpaceDN w:val="0"/>
              <w:adjustRightInd w:val="0"/>
              <w:spacing w:after="0" w:line="320" w:lineRule="atLeast"/>
              <w:ind w:left="60" w:right="60"/>
              <w:rPr>
                <w:rFonts w:ascii="Times New Roman" w:hAnsi="Times New Roman"/>
                <w:color w:val="000000" w:themeColor="text1"/>
                <w:sz w:val="18"/>
                <w:szCs w:val="18"/>
              </w:rPr>
            </w:pPr>
            <w:r w:rsidRPr="00B61217">
              <w:rPr>
                <w:rFonts w:ascii="Times New Roman" w:hAnsi="Times New Roman"/>
                <w:color w:val="000000" w:themeColor="text1"/>
                <w:sz w:val="18"/>
                <w:szCs w:val="18"/>
              </w:rPr>
              <w:t>(Constant)</w:t>
            </w:r>
          </w:p>
        </w:tc>
        <w:tc>
          <w:tcPr>
            <w:tcW w:w="992" w:type="dxa"/>
            <w:tcBorders>
              <w:top w:val="single" w:sz="4" w:space="0" w:color="auto"/>
              <w:left w:val="single" w:sz="4" w:space="0" w:color="auto"/>
              <w:bottom w:val="nil"/>
            </w:tcBorders>
            <w:shd w:val="clear" w:color="auto" w:fill="FFFFFF"/>
          </w:tcPr>
          <w:p w14:paraId="20472133" w14:textId="77777777" w:rsidR="00B61217" w:rsidRPr="00B61217" w:rsidRDefault="00B61217" w:rsidP="00330481">
            <w:pPr>
              <w:autoSpaceDE w:val="0"/>
              <w:autoSpaceDN w:val="0"/>
              <w:adjustRightInd w:val="0"/>
              <w:spacing w:after="0" w:line="320" w:lineRule="atLeast"/>
              <w:ind w:left="60" w:right="60"/>
              <w:jc w:val="right"/>
              <w:rPr>
                <w:rFonts w:ascii="Times New Roman" w:hAnsi="Times New Roman"/>
                <w:color w:val="000000" w:themeColor="text1"/>
                <w:sz w:val="18"/>
                <w:szCs w:val="18"/>
              </w:rPr>
            </w:pPr>
            <w:r w:rsidRPr="00B61217">
              <w:rPr>
                <w:rFonts w:ascii="Times New Roman" w:hAnsi="Times New Roman"/>
                <w:color w:val="000000" w:themeColor="text1"/>
                <w:sz w:val="18"/>
                <w:szCs w:val="18"/>
              </w:rPr>
              <w:t>19853,306</w:t>
            </w:r>
          </w:p>
        </w:tc>
        <w:tc>
          <w:tcPr>
            <w:tcW w:w="850" w:type="dxa"/>
            <w:tcBorders>
              <w:top w:val="single" w:sz="4" w:space="0" w:color="auto"/>
              <w:bottom w:val="nil"/>
            </w:tcBorders>
            <w:shd w:val="clear" w:color="auto" w:fill="FFFFFF"/>
          </w:tcPr>
          <w:p w14:paraId="63D1548D" w14:textId="77777777" w:rsidR="00B61217" w:rsidRPr="00B61217" w:rsidRDefault="00B61217" w:rsidP="00330481">
            <w:pPr>
              <w:autoSpaceDE w:val="0"/>
              <w:autoSpaceDN w:val="0"/>
              <w:adjustRightInd w:val="0"/>
              <w:spacing w:after="0" w:line="320" w:lineRule="atLeast"/>
              <w:ind w:left="60" w:right="60"/>
              <w:jc w:val="right"/>
              <w:rPr>
                <w:rFonts w:ascii="Times New Roman" w:hAnsi="Times New Roman"/>
                <w:color w:val="000000" w:themeColor="text1"/>
                <w:sz w:val="18"/>
                <w:szCs w:val="18"/>
              </w:rPr>
            </w:pPr>
            <w:r w:rsidRPr="00B61217">
              <w:rPr>
                <w:rFonts w:ascii="Times New Roman" w:hAnsi="Times New Roman"/>
                <w:color w:val="000000" w:themeColor="text1"/>
                <w:sz w:val="18"/>
                <w:szCs w:val="18"/>
              </w:rPr>
              <w:t>2796,054</w:t>
            </w:r>
          </w:p>
        </w:tc>
        <w:tc>
          <w:tcPr>
            <w:tcW w:w="709" w:type="dxa"/>
            <w:tcBorders>
              <w:top w:val="single" w:sz="4" w:space="0" w:color="auto"/>
              <w:bottom w:val="nil"/>
            </w:tcBorders>
            <w:shd w:val="clear" w:color="auto" w:fill="FFFFFF"/>
          </w:tcPr>
          <w:p w14:paraId="70A599CF" w14:textId="77777777" w:rsidR="00B61217" w:rsidRPr="00B61217" w:rsidRDefault="00B61217" w:rsidP="00330481">
            <w:pPr>
              <w:autoSpaceDE w:val="0"/>
              <w:autoSpaceDN w:val="0"/>
              <w:adjustRightInd w:val="0"/>
              <w:spacing w:after="0" w:line="240" w:lineRule="auto"/>
              <w:rPr>
                <w:rFonts w:ascii="Times New Roman" w:hAnsi="Times New Roman"/>
                <w:color w:val="000000" w:themeColor="text1"/>
                <w:sz w:val="18"/>
                <w:szCs w:val="24"/>
              </w:rPr>
            </w:pPr>
          </w:p>
        </w:tc>
        <w:tc>
          <w:tcPr>
            <w:tcW w:w="567" w:type="dxa"/>
            <w:tcBorders>
              <w:top w:val="single" w:sz="4" w:space="0" w:color="auto"/>
              <w:bottom w:val="nil"/>
            </w:tcBorders>
            <w:shd w:val="clear" w:color="auto" w:fill="FFFFFF"/>
          </w:tcPr>
          <w:p w14:paraId="1C0A8C51" w14:textId="77777777" w:rsidR="00B61217" w:rsidRPr="00B61217" w:rsidRDefault="00B61217" w:rsidP="00330481">
            <w:pPr>
              <w:autoSpaceDE w:val="0"/>
              <w:autoSpaceDN w:val="0"/>
              <w:adjustRightInd w:val="0"/>
              <w:spacing w:after="0" w:line="320" w:lineRule="atLeast"/>
              <w:ind w:left="60" w:right="60"/>
              <w:jc w:val="right"/>
              <w:rPr>
                <w:rFonts w:ascii="Times New Roman" w:hAnsi="Times New Roman"/>
                <w:color w:val="000000" w:themeColor="text1"/>
                <w:sz w:val="18"/>
                <w:szCs w:val="18"/>
              </w:rPr>
            </w:pPr>
            <w:r w:rsidRPr="00B61217">
              <w:rPr>
                <w:rFonts w:ascii="Times New Roman" w:hAnsi="Times New Roman"/>
                <w:color w:val="000000" w:themeColor="text1"/>
                <w:sz w:val="18"/>
                <w:szCs w:val="18"/>
              </w:rPr>
              <w:t>7,100</w:t>
            </w:r>
          </w:p>
        </w:tc>
        <w:tc>
          <w:tcPr>
            <w:tcW w:w="481" w:type="dxa"/>
            <w:tcBorders>
              <w:top w:val="single" w:sz="4" w:space="0" w:color="auto"/>
              <w:bottom w:val="nil"/>
              <w:right w:val="single" w:sz="2" w:space="0" w:color="auto"/>
            </w:tcBorders>
            <w:shd w:val="clear" w:color="auto" w:fill="FFFFFF"/>
          </w:tcPr>
          <w:p w14:paraId="5BB5CB7A" w14:textId="77777777" w:rsidR="00B61217" w:rsidRPr="00B61217" w:rsidRDefault="00B61217" w:rsidP="00330481">
            <w:pPr>
              <w:autoSpaceDE w:val="0"/>
              <w:autoSpaceDN w:val="0"/>
              <w:adjustRightInd w:val="0"/>
              <w:spacing w:after="0" w:line="320" w:lineRule="atLeast"/>
              <w:ind w:left="60" w:right="60"/>
              <w:jc w:val="right"/>
              <w:rPr>
                <w:rFonts w:ascii="Times New Roman" w:hAnsi="Times New Roman"/>
                <w:color w:val="000000" w:themeColor="text1"/>
                <w:sz w:val="18"/>
                <w:szCs w:val="18"/>
              </w:rPr>
            </w:pPr>
            <w:r w:rsidRPr="00B61217">
              <w:rPr>
                <w:rFonts w:ascii="Times New Roman" w:hAnsi="Times New Roman"/>
                <w:color w:val="000000" w:themeColor="text1"/>
                <w:sz w:val="18"/>
                <w:szCs w:val="18"/>
              </w:rPr>
              <w:t>,000</w:t>
            </w:r>
          </w:p>
        </w:tc>
      </w:tr>
      <w:tr w:rsidR="00B61217" w:rsidRPr="00B61217" w14:paraId="15DAD368" w14:textId="77777777" w:rsidTr="00D349F5">
        <w:trPr>
          <w:cantSplit/>
          <w:trHeight w:val="139"/>
        </w:trPr>
        <w:tc>
          <w:tcPr>
            <w:tcW w:w="219" w:type="dxa"/>
            <w:vMerge/>
            <w:tcBorders>
              <w:top w:val="single" w:sz="16" w:space="0" w:color="000000"/>
              <w:left w:val="single" w:sz="2" w:space="0" w:color="auto"/>
              <w:bottom w:val="single" w:sz="4" w:space="0" w:color="auto"/>
              <w:right w:val="nil"/>
            </w:tcBorders>
            <w:shd w:val="clear" w:color="auto" w:fill="FFFFFF"/>
            <w:vAlign w:val="center"/>
          </w:tcPr>
          <w:p w14:paraId="44233B62" w14:textId="77777777" w:rsidR="00B61217" w:rsidRPr="00B61217" w:rsidRDefault="00B61217" w:rsidP="00330481">
            <w:pPr>
              <w:autoSpaceDE w:val="0"/>
              <w:autoSpaceDN w:val="0"/>
              <w:adjustRightInd w:val="0"/>
              <w:spacing w:after="0" w:line="240" w:lineRule="auto"/>
              <w:rPr>
                <w:rFonts w:ascii="Times New Roman" w:hAnsi="Times New Roman"/>
                <w:color w:val="000000" w:themeColor="text1"/>
                <w:sz w:val="18"/>
                <w:szCs w:val="18"/>
              </w:rPr>
            </w:pPr>
          </w:p>
        </w:tc>
        <w:tc>
          <w:tcPr>
            <w:tcW w:w="774" w:type="dxa"/>
            <w:tcBorders>
              <w:top w:val="nil"/>
              <w:left w:val="nil"/>
              <w:bottom w:val="single" w:sz="4" w:space="0" w:color="auto"/>
              <w:right w:val="single" w:sz="4" w:space="0" w:color="auto"/>
            </w:tcBorders>
            <w:shd w:val="clear" w:color="auto" w:fill="FFFFFF"/>
            <w:vAlign w:val="center"/>
          </w:tcPr>
          <w:p w14:paraId="16A9F49F" w14:textId="77777777" w:rsidR="00B61217" w:rsidRPr="00B61217" w:rsidRDefault="00B61217" w:rsidP="00330481">
            <w:pPr>
              <w:autoSpaceDE w:val="0"/>
              <w:autoSpaceDN w:val="0"/>
              <w:adjustRightInd w:val="0"/>
              <w:spacing w:after="0" w:line="320" w:lineRule="atLeast"/>
              <w:ind w:left="60" w:right="60"/>
              <w:rPr>
                <w:rFonts w:ascii="Times New Roman" w:hAnsi="Times New Roman"/>
                <w:color w:val="000000" w:themeColor="text1"/>
                <w:sz w:val="18"/>
                <w:szCs w:val="18"/>
              </w:rPr>
            </w:pPr>
            <w:r w:rsidRPr="00B61217">
              <w:rPr>
                <w:rFonts w:ascii="Times New Roman" w:hAnsi="Times New Roman"/>
                <w:color w:val="000000" w:themeColor="text1"/>
                <w:sz w:val="18"/>
                <w:szCs w:val="18"/>
              </w:rPr>
              <w:t>Modal_Kerja</w:t>
            </w:r>
          </w:p>
        </w:tc>
        <w:tc>
          <w:tcPr>
            <w:tcW w:w="992" w:type="dxa"/>
            <w:tcBorders>
              <w:top w:val="nil"/>
              <w:left w:val="single" w:sz="4" w:space="0" w:color="auto"/>
              <w:bottom w:val="single" w:sz="4" w:space="0" w:color="auto"/>
            </w:tcBorders>
            <w:shd w:val="clear" w:color="auto" w:fill="FFFFFF"/>
          </w:tcPr>
          <w:p w14:paraId="111A3F52" w14:textId="77777777" w:rsidR="00B61217" w:rsidRPr="00B61217" w:rsidRDefault="00B61217" w:rsidP="00330481">
            <w:pPr>
              <w:autoSpaceDE w:val="0"/>
              <w:autoSpaceDN w:val="0"/>
              <w:adjustRightInd w:val="0"/>
              <w:spacing w:after="0" w:line="320" w:lineRule="atLeast"/>
              <w:ind w:left="60" w:right="60"/>
              <w:jc w:val="right"/>
              <w:rPr>
                <w:rFonts w:ascii="Times New Roman" w:hAnsi="Times New Roman"/>
                <w:color w:val="000000" w:themeColor="text1"/>
                <w:sz w:val="18"/>
                <w:szCs w:val="18"/>
              </w:rPr>
            </w:pPr>
            <w:r w:rsidRPr="00B61217">
              <w:rPr>
                <w:rFonts w:ascii="Times New Roman" w:hAnsi="Times New Roman"/>
                <w:color w:val="000000" w:themeColor="text1"/>
                <w:sz w:val="18"/>
                <w:szCs w:val="18"/>
              </w:rPr>
              <w:t>,579</w:t>
            </w:r>
          </w:p>
        </w:tc>
        <w:tc>
          <w:tcPr>
            <w:tcW w:w="850" w:type="dxa"/>
            <w:tcBorders>
              <w:top w:val="nil"/>
              <w:bottom w:val="single" w:sz="4" w:space="0" w:color="auto"/>
            </w:tcBorders>
            <w:shd w:val="clear" w:color="auto" w:fill="FFFFFF"/>
          </w:tcPr>
          <w:p w14:paraId="36FBF22C" w14:textId="77777777" w:rsidR="00B61217" w:rsidRPr="00B61217" w:rsidRDefault="00B61217" w:rsidP="00330481">
            <w:pPr>
              <w:autoSpaceDE w:val="0"/>
              <w:autoSpaceDN w:val="0"/>
              <w:adjustRightInd w:val="0"/>
              <w:spacing w:after="0" w:line="320" w:lineRule="atLeast"/>
              <w:ind w:left="60" w:right="60"/>
              <w:jc w:val="right"/>
              <w:rPr>
                <w:rFonts w:ascii="Times New Roman" w:hAnsi="Times New Roman"/>
                <w:color w:val="000000" w:themeColor="text1"/>
                <w:sz w:val="18"/>
                <w:szCs w:val="18"/>
              </w:rPr>
            </w:pPr>
            <w:r w:rsidRPr="00B61217">
              <w:rPr>
                <w:rFonts w:ascii="Times New Roman" w:hAnsi="Times New Roman"/>
                <w:color w:val="000000" w:themeColor="text1"/>
                <w:sz w:val="18"/>
                <w:szCs w:val="18"/>
              </w:rPr>
              <w:t>,483</w:t>
            </w:r>
          </w:p>
        </w:tc>
        <w:tc>
          <w:tcPr>
            <w:tcW w:w="709" w:type="dxa"/>
            <w:tcBorders>
              <w:top w:val="nil"/>
              <w:bottom w:val="single" w:sz="4" w:space="0" w:color="auto"/>
            </w:tcBorders>
            <w:shd w:val="clear" w:color="auto" w:fill="FFFFFF"/>
          </w:tcPr>
          <w:p w14:paraId="7A866376" w14:textId="77777777" w:rsidR="00B61217" w:rsidRPr="00B61217" w:rsidRDefault="00B61217" w:rsidP="00330481">
            <w:pPr>
              <w:autoSpaceDE w:val="0"/>
              <w:autoSpaceDN w:val="0"/>
              <w:adjustRightInd w:val="0"/>
              <w:spacing w:after="0" w:line="320" w:lineRule="atLeast"/>
              <w:ind w:left="60" w:right="60"/>
              <w:jc w:val="right"/>
              <w:rPr>
                <w:rFonts w:ascii="Times New Roman" w:hAnsi="Times New Roman"/>
                <w:color w:val="000000" w:themeColor="text1"/>
                <w:sz w:val="18"/>
                <w:szCs w:val="18"/>
              </w:rPr>
            </w:pPr>
            <w:r w:rsidRPr="00B61217">
              <w:rPr>
                <w:rFonts w:ascii="Times New Roman" w:hAnsi="Times New Roman"/>
                <w:color w:val="000000" w:themeColor="text1"/>
                <w:sz w:val="18"/>
                <w:szCs w:val="18"/>
              </w:rPr>
              <w:t>,440</w:t>
            </w:r>
          </w:p>
        </w:tc>
        <w:tc>
          <w:tcPr>
            <w:tcW w:w="567" w:type="dxa"/>
            <w:tcBorders>
              <w:top w:val="nil"/>
              <w:bottom w:val="single" w:sz="4" w:space="0" w:color="auto"/>
            </w:tcBorders>
            <w:shd w:val="clear" w:color="auto" w:fill="FFFFFF"/>
          </w:tcPr>
          <w:p w14:paraId="10A2B223" w14:textId="77777777" w:rsidR="00B61217" w:rsidRPr="00B61217" w:rsidRDefault="00B61217" w:rsidP="00330481">
            <w:pPr>
              <w:autoSpaceDE w:val="0"/>
              <w:autoSpaceDN w:val="0"/>
              <w:adjustRightInd w:val="0"/>
              <w:spacing w:after="0" w:line="320" w:lineRule="atLeast"/>
              <w:ind w:left="60" w:right="60"/>
              <w:jc w:val="right"/>
              <w:rPr>
                <w:rFonts w:ascii="Times New Roman" w:hAnsi="Times New Roman"/>
                <w:color w:val="000000" w:themeColor="text1"/>
                <w:sz w:val="18"/>
                <w:szCs w:val="18"/>
              </w:rPr>
            </w:pPr>
            <w:r w:rsidRPr="00B61217">
              <w:rPr>
                <w:rFonts w:ascii="Times New Roman" w:hAnsi="Times New Roman"/>
                <w:color w:val="000000" w:themeColor="text1"/>
                <w:sz w:val="18"/>
                <w:szCs w:val="18"/>
              </w:rPr>
              <w:t>1,200</w:t>
            </w:r>
          </w:p>
        </w:tc>
        <w:tc>
          <w:tcPr>
            <w:tcW w:w="481" w:type="dxa"/>
            <w:tcBorders>
              <w:top w:val="nil"/>
              <w:bottom w:val="single" w:sz="4" w:space="0" w:color="auto"/>
              <w:right w:val="single" w:sz="2" w:space="0" w:color="auto"/>
            </w:tcBorders>
            <w:shd w:val="clear" w:color="auto" w:fill="FFFFFF"/>
          </w:tcPr>
          <w:p w14:paraId="4C989D64" w14:textId="77777777" w:rsidR="00B61217" w:rsidRPr="00B61217" w:rsidRDefault="00B61217" w:rsidP="00330481">
            <w:pPr>
              <w:autoSpaceDE w:val="0"/>
              <w:autoSpaceDN w:val="0"/>
              <w:adjustRightInd w:val="0"/>
              <w:spacing w:after="0" w:line="320" w:lineRule="atLeast"/>
              <w:ind w:left="60" w:right="60"/>
              <w:jc w:val="right"/>
              <w:rPr>
                <w:rFonts w:ascii="Times New Roman" w:hAnsi="Times New Roman"/>
                <w:color w:val="000000" w:themeColor="text1"/>
                <w:sz w:val="18"/>
                <w:szCs w:val="18"/>
              </w:rPr>
            </w:pPr>
            <w:r w:rsidRPr="00B61217">
              <w:rPr>
                <w:rFonts w:ascii="Times New Roman" w:hAnsi="Times New Roman"/>
                <w:color w:val="000000" w:themeColor="text1"/>
                <w:sz w:val="18"/>
                <w:szCs w:val="18"/>
              </w:rPr>
              <w:t>,275</w:t>
            </w:r>
          </w:p>
        </w:tc>
      </w:tr>
    </w:tbl>
    <w:p w14:paraId="06ECFA9A" w14:textId="77777777" w:rsidR="00B61217" w:rsidRPr="00267803" w:rsidRDefault="00B61217" w:rsidP="00D349F5">
      <w:pPr>
        <w:spacing w:after="0" w:line="240" w:lineRule="auto"/>
        <w:ind w:left="851" w:hanging="851"/>
        <w:jc w:val="both"/>
        <w:rPr>
          <w:rFonts w:ascii="Times New Roman" w:hAnsi="Times New Roman"/>
          <w:color w:val="000000" w:themeColor="text1"/>
          <w:sz w:val="24"/>
        </w:rPr>
      </w:pPr>
      <w:r w:rsidRPr="00267803">
        <w:rPr>
          <w:rFonts w:ascii="Times New Roman" w:hAnsi="Times New Roman"/>
          <w:i/>
          <w:color w:val="000000" w:themeColor="text1"/>
          <w:sz w:val="24"/>
        </w:rPr>
        <w:t>Sumber</w:t>
      </w:r>
      <w:r w:rsidRPr="00267803">
        <w:rPr>
          <w:rFonts w:ascii="Times New Roman" w:hAnsi="Times New Roman"/>
          <w:color w:val="000000" w:themeColor="text1"/>
          <w:sz w:val="24"/>
        </w:rPr>
        <w:t>: Data diolah (output program SPSS 21)</w:t>
      </w:r>
    </w:p>
    <w:p w14:paraId="4C5693CD" w14:textId="77777777" w:rsidR="00B61217" w:rsidRDefault="00B61217" w:rsidP="00E524DC">
      <w:pPr>
        <w:spacing w:after="0" w:line="240" w:lineRule="auto"/>
        <w:ind w:firstLine="567"/>
        <w:jc w:val="both"/>
        <w:rPr>
          <w:rFonts w:ascii="Times New Roman" w:hAnsi="Times New Roman"/>
          <w:color w:val="000000" w:themeColor="text1"/>
          <w:sz w:val="24"/>
        </w:rPr>
      </w:pPr>
    </w:p>
    <w:p w14:paraId="3070FF9B" w14:textId="77777777" w:rsidR="00B61217" w:rsidRPr="00267803" w:rsidRDefault="00B61217" w:rsidP="00B61217">
      <w:pPr>
        <w:spacing w:after="0" w:line="240" w:lineRule="auto"/>
        <w:ind w:firstLine="567"/>
        <w:jc w:val="both"/>
        <w:rPr>
          <w:rFonts w:ascii="Times New Roman" w:hAnsi="Times New Roman"/>
          <w:color w:val="000000" w:themeColor="text1"/>
          <w:sz w:val="24"/>
        </w:rPr>
      </w:pPr>
      <w:r w:rsidRPr="00267803">
        <w:rPr>
          <w:rFonts w:ascii="Times New Roman" w:hAnsi="Times New Roman"/>
          <w:color w:val="000000" w:themeColor="text1"/>
          <w:sz w:val="24"/>
        </w:rPr>
        <w:t>Berdasarkan pada tabel 4 tersebut, dapat diketahui bahwa nilai a (konstanta) sebesar 19.853 dan nilai b (koefisien regresi) sebesar 0,579. Jika dimasukkan dalam persamaan regresi linear sederhana, maka hasilnya dapat dilihat sebagai berikut:</w:t>
      </w:r>
    </w:p>
    <w:p w14:paraId="7A0AB8DE" w14:textId="77777777" w:rsidR="00B61217" w:rsidRPr="00267803" w:rsidRDefault="00B61217" w:rsidP="00513123">
      <w:pPr>
        <w:spacing w:after="0" w:line="240" w:lineRule="auto"/>
        <w:jc w:val="center"/>
        <w:rPr>
          <w:rFonts w:ascii="Times New Roman" w:hAnsi="Times New Roman"/>
          <w:color w:val="000000" w:themeColor="text1"/>
          <w:sz w:val="24"/>
        </w:rPr>
      </w:pPr>
      <w:r w:rsidRPr="00267803">
        <w:rPr>
          <w:rFonts w:ascii="Times New Roman" w:hAnsi="Times New Roman"/>
          <w:color w:val="000000" w:themeColor="text1"/>
          <w:sz w:val="24"/>
        </w:rPr>
        <w:t>Y = 19.853 + 0,579X</w:t>
      </w:r>
    </w:p>
    <w:p w14:paraId="08631B81" w14:textId="77777777" w:rsidR="00B61217" w:rsidRPr="00267803" w:rsidRDefault="00B61217" w:rsidP="00513123">
      <w:pPr>
        <w:spacing w:after="0" w:line="240" w:lineRule="auto"/>
        <w:rPr>
          <w:rFonts w:ascii="Times New Roman" w:hAnsi="Times New Roman"/>
          <w:color w:val="000000" w:themeColor="text1"/>
          <w:sz w:val="24"/>
        </w:rPr>
      </w:pPr>
      <w:r w:rsidRPr="00267803">
        <w:rPr>
          <w:rFonts w:ascii="Times New Roman" w:hAnsi="Times New Roman"/>
          <w:color w:val="000000" w:themeColor="text1"/>
          <w:sz w:val="24"/>
        </w:rPr>
        <w:t>Maksud dari persamaan tersebut yaitu:</w:t>
      </w:r>
    </w:p>
    <w:p w14:paraId="5D22EB45" w14:textId="77777777" w:rsidR="00B61217" w:rsidRPr="00267803" w:rsidRDefault="00B61217" w:rsidP="00D349F5">
      <w:pPr>
        <w:pStyle w:val="ListParagraph"/>
        <w:numPr>
          <w:ilvl w:val="0"/>
          <w:numId w:val="7"/>
        </w:numPr>
        <w:spacing w:after="0" w:line="240" w:lineRule="auto"/>
        <w:ind w:left="426" w:hanging="426"/>
        <w:jc w:val="both"/>
        <w:rPr>
          <w:rFonts w:ascii="Times New Roman" w:hAnsi="Times New Roman"/>
          <w:color w:val="000000" w:themeColor="text1"/>
          <w:sz w:val="24"/>
        </w:rPr>
      </w:pPr>
      <w:r w:rsidRPr="00267803">
        <w:rPr>
          <w:rFonts w:ascii="Times New Roman" w:hAnsi="Times New Roman"/>
          <w:color w:val="000000" w:themeColor="text1"/>
          <w:sz w:val="24"/>
        </w:rPr>
        <w:t xml:space="preserve">Nilai konstanta (a) </w:t>
      </w:r>
      <w:r w:rsidR="00E524DC">
        <w:rPr>
          <w:rFonts w:ascii="Times New Roman" w:hAnsi="Times New Roman"/>
          <w:color w:val="000000" w:themeColor="text1"/>
          <w:sz w:val="24"/>
        </w:rPr>
        <w:t xml:space="preserve">dari </w:t>
      </w:r>
      <w:r w:rsidRPr="00267803">
        <w:rPr>
          <w:rFonts w:ascii="Times New Roman" w:hAnsi="Times New Roman"/>
          <w:color w:val="000000" w:themeColor="text1"/>
          <w:sz w:val="24"/>
        </w:rPr>
        <w:t xml:space="preserve">persamaan tersebut adalah 19.853. </w:t>
      </w:r>
      <w:r w:rsidR="002C6051">
        <w:rPr>
          <w:rFonts w:ascii="Times New Roman" w:hAnsi="Times New Roman"/>
          <w:color w:val="000000" w:themeColor="text1"/>
          <w:sz w:val="24"/>
        </w:rPr>
        <w:t xml:space="preserve">Hal </w:t>
      </w:r>
      <w:r w:rsidR="00BB15D0">
        <w:rPr>
          <w:rFonts w:ascii="Times New Roman" w:hAnsi="Times New Roman"/>
          <w:color w:val="000000" w:themeColor="text1"/>
          <w:sz w:val="24"/>
        </w:rPr>
        <w:t xml:space="preserve">ini </w:t>
      </w:r>
      <w:r w:rsidR="00BB15D0" w:rsidRPr="00267803">
        <w:rPr>
          <w:rFonts w:ascii="Times New Roman" w:hAnsi="Times New Roman"/>
          <w:color w:val="000000" w:themeColor="text1"/>
          <w:sz w:val="24"/>
        </w:rPr>
        <w:t>menunjukkan</w:t>
      </w:r>
      <w:r w:rsidRPr="00267803">
        <w:rPr>
          <w:rFonts w:ascii="Times New Roman" w:hAnsi="Times New Roman"/>
          <w:color w:val="000000" w:themeColor="text1"/>
          <w:sz w:val="24"/>
        </w:rPr>
        <w:t xml:space="preserve"> </w:t>
      </w:r>
      <w:r w:rsidR="00CC56F6">
        <w:rPr>
          <w:rFonts w:ascii="Times New Roman" w:hAnsi="Times New Roman"/>
          <w:color w:val="000000" w:themeColor="text1"/>
          <w:sz w:val="24"/>
        </w:rPr>
        <w:t>besaran</w:t>
      </w:r>
      <w:r w:rsidRPr="00267803">
        <w:rPr>
          <w:rFonts w:ascii="Times New Roman" w:hAnsi="Times New Roman"/>
          <w:color w:val="000000" w:themeColor="text1"/>
          <w:sz w:val="24"/>
        </w:rPr>
        <w:t xml:space="preserve"> </w:t>
      </w:r>
      <w:r w:rsidR="002C6051" w:rsidRPr="00267803">
        <w:rPr>
          <w:rFonts w:ascii="Times New Roman" w:hAnsi="Times New Roman"/>
          <w:color w:val="000000" w:themeColor="text1"/>
          <w:sz w:val="24"/>
        </w:rPr>
        <w:t xml:space="preserve">Laba </w:t>
      </w:r>
      <w:r w:rsidRPr="00267803">
        <w:rPr>
          <w:rFonts w:ascii="Times New Roman" w:hAnsi="Times New Roman"/>
          <w:color w:val="000000" w:themeColor="text1"/>
          <w:sz w:val="24"/>
        </w:rPr>
        <w:t xml:space="preserve">perusahaan </w:t>
      </w:r>
      <w:r w:rsidR="00CC56F6">
        <w:rPr>
          <w:rFonts w:ascii="Times New Roman" w:hAnsi="Times New Roman"/>
          <w:color w:val="000000" w:themeColor="text1"/>
          <w:sz w:val="24"/>
        </w:rPr>
        <w:t xml:space="preserve">jika </w:t>
      </w:r>
      <w:r w:rsidRPr="00267803">
        <w:rPr>
          <w:rFonts w:ascii="Times New Roman" w:hAnsi="Times New Roman"/>
          <w:color w:val="000000" w:themeColor="text1"/>
          <w:sz w:val="24"/>
        </w:rPr>
        <w:t xml:space="preserve">variabel modal kerja </w:t>
      </w:r>
      <w:r w:rsidR="00CC56F6">
        <w:rPr>
          <w:rFonts w:ascii="Times New Roman" w:hAnsi="Times New Roman"/>
          <w:color w:val="000000" w:themeColor="text1"/>
          <w:sz w:val="24"/>
        </w:rPr>
        <w:t>diaba</w:t>
      </w:r>
      <w:r w:rsidRPr="00267803">
        <w:rPr>
          <w:rFonts w:ascii="Times New Roman" w:hAnsi="Times New Roman"/>
          <w:color w:val="000000" w:themeColor="text1"/>
          <w:sz w:val="24"/>
        </w:rPr>
        <w:t>ikan. Artinya ketika modal kerja tidak digunakan, maka laba perusahaan sebesar 19.853 (dalam miliaran rupiah)</w:t>
      </w:r>
    </w:p>
    <w:p w14:paraId="1FA893E1" w14:textId="77777777" w:rsidR="002A7D1C" w:rsidRDefault="00B61217" w:rsidP="00D349F5">
      <w:pPr>
        <w:pStyle w:val="ListParagraph"/>
        <w:numPr>
          <w:ilvl w:val="0"/>
          <w:numId w:val="7"/>
        </w:numPr>
        <w:spacing w:after="0" w:line="240" w:lineRule="auto"/>
        <w:ind w:left="426" w:hanging="426"/>
        <w:jc w:val="both"/>
        <w:rPr>
          <w:rFonts w:ascii="Times New Roman" w:hAnsi="Times New Roman"/>
          <w:color w:val="000000" w:themeColor="text1"/>
          <w:sz w:val="24"/>
        </w:rPr>
      </w:pPr>
      <w:r w:rsidRPr="00267803">
        <w:rPr>
          <w:rFonts w:ascii="Times New Roman" w:hAnsi="Times New Roman"/>
          <w:color w:val="000000" w:themeColor="text1"/>
          <w:sz w:val="24"/>
        </w:rPr>
        <w:t xml:space="preserve">Koefisien regresi (b) sebesar 0,579 yang berarti bahwa jika modal kerja kerja meningkat 1 rupiah, maka akan terjadi peningkatan laba sebesar 0,579 rupiah. </w:t>
      </w:r>
    </w:p>
    <w:p w14:paraId="213DE21A" w14:textId="77777777" w:rsidR="002A7D1C" w:rsidRDefault="002A7D1C" w:rsidP="00D349F5">
      <w:pPr>
        <w:pStyle w:val="ListParagraph"/>
        <w:spacing w:after="0" w:line="240" w:lineRule="auto"/>
        <w:ind w:left="0" w:firstLine="567"/>
        <w:jc w:val="both"/>
        <w:rPr>
          <w:rFonts w:ascii="Times New Roman" w:hAnsi="Times New Roman"/>
          <w:color w:val="000000" w:themeColor="text1"/>
          <w:sz w:val="24"/>
        </w:rPr>
      </w:pPr>
      <w:r>
        <w:rPr>
          <w:rFonts w:ascii="Times New Roman" w:hAnsi="Times New Roman"/>
          <w:color w:val="000000" w:themeColor="text1"/>
          <w:sz w:val="24"/>
        </w:rPr>
        <w:t xml:space="preserve">Dari persamaan tersebut diatas, menunjukkan bahwa </w:t>
      </w:r>
      <w:r w:rsidR="007E60BD">
        <w:rPr>
          <w:rFonts w:ascii="Times New Roman" w:hAnsi="Times New Roman"/>
          <w:color w:val="000000" w:themeColor="text1"/>
          <w:sz w:val="24"/>
        </w:rPr>
        <w:t>modal kerja berbading lurus dengan laba perusahaan. Artinya jika perusahaan menambah modal kerja maka laba yang diperoleh perusahaan juga akan bertambah.</w:t>
      </w:r>
    </w:p>
    <w:p w14:paraId="5E17BE3C" w14:textId="77777777" w:rsidR="00A1390E" w:rsidRDefault="00A1390E" w:rsidP="00D349F5">
      <w:pPr>
        <w:pStyle w:val="ListParagraph"/>
        <w:spacing w:after="0" w:line="240" w:lineRule="auto"/>
        <w:ind w:left="0" w:firstLine="567"/>
        <w:jc w:val="both"/>
        <w:rPr>
          <w:rFonts w:ascii="Times New Roman" w:hAnsi="Times New Roman"/>
          <w:color w:val="000000" w:themeColor="text1"/>
          <w:sz w:val="24"/>
        </w:rPr>
      </w:pPr>
    </w:p>
    <w:p w14:paraId="4FE9E5E1" w14:textId="77777777" w:rsidR="00B61217" w:rsidRPr="00267803" w:rsidRDefault="00B61217" w:rsidP="00513123">
      <w:pPr>
        <w:pStyle w:val="ListParagraph"/>
        <w:numPr>
          <w:ilvl w:val="0"/>
          <w:numId w:val="6"/>
        </w:numPr>
        <w:spacing w:after="0" w:line="240" w:lineRule="auto"/>
        <w:ind w:left="426" w:hanging="426"/>
        <w:jc w:val="both"/>
        <w:rPr>
          <w:rFonts w:ascii="Times New Roman" w:hAnsi="Times New Roman"/>
          <w:b/>
          <w:color w:val="000000" w:themeColor="text1"/>
          <w:sz w:val="24"/>
        </w:rPr>
      </w:pPr>
      <w:r w:rsidRPr="00267803">
        <w:rPr>
          <w:rFonts w:ascii="Times New Roman" w:hAnsi="Times New Roman"/>
          <w:b/>
          <w:color w:val="000000" w:themeColor="text1"/>
          <w:sz w:val="24"/>
        </w:rPr>
        <w:t>Uji Hipotesis (Uji t)</w:t>
      </w:r>
    </w:p>
    <w:p w14:paraId="5B24B9A9" w14:textId="71D47215" w:rsidR="00B61217" w:rsidRDefault="00B61217" w:rsidP="00045CA2">
      <w:pPr>
        <w:spacing w:after="0" w:line="240" w:lineRule="auto"/>
        <w:ind w:firstLine="567"/>
        <w:jc w:val="both"/>
        <w:rPr>
          <w:rFonts w:ascii="Times New Roman" w:hAnsi="Times New Roman"/>
          <w:color w:val="000000" w:themeColor="text1"/>
          <w:sz w:val="24"/>
        </w:rPr>
      </w:pPr>
      <w:r w:rsidRPr="00267803">
        <w:rPr>
          <w:rFonts w:ascii="Times New Roman" w:hAnsi="Times New Roman"/>
          <w:color w:val="000000" w:themeColor="text1"/>
          <w:sz w:val="24"/>
        </w:rPr>
        <w:t>Berdasarkan tabel 4, menunjukkan bahwa t</w:t>
      </w:r>
      <w:r w:rsidRPr="00267803">
        <w:rPr>
          <w:rFonts w:ascii="Times New Roman" w:hAnsi="Times New Roman"/>
          <w:color w:val="000000" w:themeColor="text1"/>
          <w:sz w:val="24"/>
          <w:vertAlign w:val="subscript"/>
        </w:rPr>
        <w:t>hitung</w:t>
      </w:r>
      <w:r w:rsidRPr="00267803">
        <w:rPr>
          <w:rFonts w:ascii="Times New Roman" w:hAnsi="Times New Roman"/>
          <w:color w:val="000000" w:themeColor="text1"/>
          <w:sz w:val="24"/>
        </w:rPr>
        <w:t xml:space="preserve"> = 1,200 dengan tingkat signifikansi (α) = 5% atau 0,05 maka derajat bebas (db) atau </w:t>
      </w:r>
      <w:r w:rsidRPr="00267803">
        <w:rPr>
          <w:rFonts w:ascii="Times New Roman" w:hAnsi="Times New Roman"/>
          <w:i/>
          <w:color w:val="000000" w:themeColor="text1"/>
          <w:sz w:val="24"/>
        </w:rPr>
        <w:t>degree of freedom</w:t>
      </w:r>
      <w:r w:rsidRPr="00267803">
        <w:rPr>
          <w:rFonts w:ascii="Times New Roman" w:hAnsi="Times New Roman"/>
          <w:color w:val="000000" w:themeColor="text1"/>
          <w:sz w:val="24"/>
        </w:rPr>
        <w:t xml:space="preserve"> (df) dapat dihitung yaitu df = n-2 (8-2) = 6 dan dari hasil ini diperoleh nilai t</w:t>
      </w:r>
      <w:r w:rsidRPr="00267803">
        <w:rPr>
          <w:rFonts w:ascii="Times New Roman" w:hAnsi="Times New Roman"/>
          <w:color w:val="000000" w:themeColor="text1"/>
          <w:sz w:val="24"/>
          <w:vertAlign w:val="subscript"/>
        </w:rPr>
        <w:t xml:space="preserve">tabel </w:t>
      </w:r>
      <w:r w:rsidRPr="00267803">
        <w:rPr>
          <w:rFonts w:ascii="Times New Roman" w:hAnsi="Times New Roman"/>
          <w:color w:val="000000" w:themeColor="text1"/>
          <w:sz w:val="24"/>
        </w:rPr>
        <w:t>sebesar 1,943. Hasil tersebut menunjukkan bahwa t</w:t>
      </w:r>
      <w:r w:rsidRPr="00267803">
        <w:rPr>
          <w:rFonts w:ascii="Times New Roman" w:hAnsi="Times New Roman"/>
          <w:color w:val="000000" w:themeColor="text1"/>
          <w:sz w:val="24"/>
          <w:vertAlign w:val="subscript"/>
        </w:rPr>
        <w:t>tabel</w:t>
      </w:r>
      <w:r w:rsidRPr="00267803">
        <w:rPr>
          <w:rFonts w:ascii="Times New Roman" w:hAnsi="Times New Roman"/>
          <w:color w:val="000000" w:themeColor="text1"/>
          <w:sz w:val="24"/>
        </w:rPr>
        <w:t xml:space="preserve"> &gt; t</w:t>
      </w:r>
      <w:r w:rsidRPr="00267803">
        <w:rPr>
          <w:rFonts w:ascii="Times New Roman" w:hAnsi="Times New Roman"/>
          <w:color w:val="000000" w:themeColor="text1"/>
          <w:sz w:val="24"/>
          <w:vertAlign w:val="subscript"/>
        </w:rPr>
        <w:t xml:space="preserve">hitung </w:t>
      </w:r>
      <w:r w:rsidRPr="00267803">
        <w:rPr>
          <w:rFonts w:ascii="Times New Roman" w:hAnsi="Times New Roman"/>
          <w:color w:val="000000" w:themeColor="text1"/>
          <w:sz w:val="24"/>
        </w:rPr>
        <w:t>(</w:t>
      </w:r>
      <w:r w:rsidR="00045CA2" w:rsidRPr="00267803">
        <w:rPr>
          <w:rFonts w:ascii="Times New Roman" w:hAnsi="Times New Roman"/>
          <w:color w:val="000000" w:themeColor="text1"/>
          <w:sz w:val="24"/>
        </w:rPr>
        <w:t>1,943 &gt;</w:t>
      </w:r>
      <w:r w:rsidRPr="00267803">
        <w:rPr>
          <w:rFonts w:ascii="Times New Roman" w:hAnsi="Times New Roman"/>
          <w:color w:val="000000" w:themeColor="text1"/>
          <w:sz w:val="24"/>
        </w:rPr>
        <w:t xml:space="preserve"> 1,200), maka H</w:t>
      </w:r>
      <w:r w:rsidRPr="00267803">
        <w:rPr>
          <w:rFonts w:ascii="Times New Roman" w:hAnsi="Times New Roman"/>
          <w:color w:val="000000" w:themeColor="text1"/>
          <w:sz w:val="24"/>
          <w:vertAlign w:val="subscript"/>
        </w:rPr>
        <w:t xml:space="preserve">0 </w:t>
      </w:r>
      <w:r w:rsidRPr="00267803">
        <w:rPr>
          <w:rFonts w:ascii="Times New Roman" w:hAnsi="Times New Roman"/>
          <w:color w:val="000000" w:themeColor="text1"/>
          <w:sz w:val="24"/>
        </w:rPr>
        <w:t>diterima dan H</w:t>
      </w:r>
      <w:r w:rsidRPr="00267803">
        <w:rPr>
          <w:rFonts w:ascii="Times New Roman" w:hAnsi="Times New Roman"/>
          <w:color w:val="000000" w:themeColor="text1"/>
          <w:sz w:val="24"/>
          <w:vertAlign w:val="subscript"/>
        </w:rPr>
        <w:t>1</w:t>
      </w:r>
      <w:r w:rsidRPr="00267803">
        <w:rPr>
          <w:rFonts w:ascii="Times New Roman" w:hAnsi="Times New Roman"/>
          <w:color w:val="000000" w:themeColor="text1"/>
          <w:sz w:val="24"/>
        </w:rPr>
        <w:t xml:space="preserve"> ditolak yang berarti modal kerja berpengaruh tidak signifikan tehadap laba.</w:t>
      </w:r>
    </w:p>
    <w:p w14:paraId="7E298B08" w14:textId="1AC7B868" w:rsidR="005569E2" w:rsidRDefault="005569E2" w:rsidP="00045CA2">
      <w:pPr>
        <w:spacing w:after="0" w:line="240" w:lineRule="auto"/>
        <w:ind w:firstLine="567"/>
        <w:jc w:val="both"/>
        <w:rPr>
          <w:rFonts w:ascii="Times New Roman" w:hAnsi="Times New Roman"/>
          <w:color w:val="000000" w:themeColor="text1"/>
          <w:sz w:val="24"/>
        </w:rPr>
      </w:pPr>
    </w:p>
    <w:p w14:paraId="7AFA230D" w14:textId="691FAF8B" w:rsidR="005569E2" w:rsidRDefault="005569E2" w:rsidP="00045CA2">
      <w:pPr>
        <w:spacing w:after="0" w:line="240" w:lineRule="auto"/>
        <w:ind w:firstLine="567"/>
        <w:jc w:val="both"/>
        <w:rPr>
          <w:rFonts w:ascii="Times New Roman" w:hAnsi="Times New Roman"/>
          <w:color w:val="000000" w:themeColor="text1"/>
          <w:sz w:val="24"/>
        </w:rPr>
      </w:pPr>
    </w:p>
    <w:p w14:paraId="7F9E5137" w14:textId="779EB67E" w:rsidR="005569E2" w:rsidRDefault="005569E2" w:rsidP="00045CA2">
      <w:pPr>
        <w:spacing w:after="0" w:line="240" w:lineRule="auto"/>
        <w:ind w:firstLine="567"/>
        <w:jc w:val="both"/>
        <w:rPr>
          <w:rFonts w:ascii="Times New Roman" w:hAnsi="Times New Roman"/>
          <w:color w:val="000000" w:themeColor="text1"/>
          <w:sz w:val="24"/>
        </w:rPr>
      </w:pPr>
    </w:p>
    <w:p w14:paraId="1ECC085F" w14:textId="77777777" w:rsidR="005569E2" w:rsidRDefault="005569E2" w:rsidP="00045CA2">
      <w:pPr>
        <w:spacing w:after="0" w:line="240" w:lineRule="auto"/>
        <w:ind w:firstLine="567"/>
        <w:jc w:val="both"/>
        <w:rPr>
          <w:rFonts w:ascii="Times New Roman" w:hAnsi="Times New Roman"/>
          <w:color w:val="000000" w:themeColor="text1"/>
          <w:sz w:val="24"/>
        </w:rPr>
      </w:pPr>
    </w:p>
    <w:p w14:paraId="2AF368D4" w14:textId="77777777" w:rsidR="00045CA2" w:rsidRPr="00267803" w:rsidRDefault="00045CA2" w:rsidP="00045CA2">
      <w:pPr>
        <w:spacing w:after="0" w:line="240" w:lineRule="auto"/>
        <w:ind w:firstLine="567"/>
        <w:jc w:val="both"/>
        <w:rPr>
          <w:rFonts w:ascii="Times New Roman" w:hAnsi="Times New Roman"/>
          <w:color w:val="000000" w:themeColor="text1"/>
          <w:sz w:val="24"/>
        </w:rPr>
      </w:pPr>
    </w:p>
    <w:p w14:paraId="57095E16" w14:textId="77777777" w:rsidR="00B61217" w:rsidRPr="00267803" w:rsidRDefault="00B61217" w:rsidP="00045CA2">
      <w:pPr>
        <w:pStyle w:val="ListParagraph"/>
        <w:numPr>
          <w:ilvl w:val="0"/>
          <w:numId w:val="6"/>
        </w:numPr>
        <w:spacing w:after="0" w:line="240" w:lineRule="auto"/>
        <w:ind w:left="426" w:hanging="426"/>
        <w:jc w:val="both"/>
        <w:rPr>
          <w:rFonts w:ascii="Times New Roman" w:hAnsi="Times New Roman"/>
          <w:b/>
          <w:color w:val="000000" w:themeColor="text1"/>
          <w:sz w:val="24"/>
        </w:rPr>
      </w:pPr>
      <w:r w:rsidRPr="00267803">
        <w:rPr>
          <w:rFonts w:ascii="Times New Roman" w:hAnsi="Times New Roman"/>
          <w:b/>
          <w:color w:val="000000" w:themeColor="text1"/>
          <w:sz w:val="24"/>
        </w:rPr>
        <w:lastRenderedPageBreak/>
        <w:t>Uji Koefisien Determinasi</w:t>
      </w:r>
    </w:p>
    <w:p w14:paraId="1D6B605D" w14:textId="77777777" w:rsidR="00045CA2" w:rsidRDefault="00045CA2" w:rsidP="00045CA2">
      <w:pPr>
        <w:spacing w:after="0" w:line="240" w:lineRule="auto"/>
        <w:ind w:firstLine="567"/>
        <w:jc w:val="both"/>
        <w:rPr>
          <w:rFonts w:ascii="Times New Roman" w:hAnsi="Times New Roman"/>
          <w:color w:val="000000" w:themeColor="text1"/>
          <w:sz w:val="24"/>
        </w:rPr>
      </w:pPr>
    </w:p>
    <w:p w14:paraId="3B5C989E" w14:textId="77777777" w:rsidR="00B61217" w:rsidRPr="00267803" w:rsidRDefault="00B61217" w:rsidP="00964BD5">
      <w:pPr>
        <w:spacing w:after="0" w:line="240" w:lineRule="auto"/>
        <w:ind w:left="851" w:hanging="851"/>
        <w:jc w:val="both"/>
        <w:rPr>
          <w:rFonts w:ascii="Times New Roman" w:hAnsi="Times New Roman"/>
          <w:b/>
          <w:color w:val="000000" w:themeColor="text1"/>
          <w:sz w:val="24"/>
        </w:rPr>
      </w:pPr>
      <w:r w:rsidRPr="00267803">
        <w:rPr>
          <w:rFonts w:ascii="Times New Roman" w:hAnsi="Times New Roman"/>
          <w:b/>
          <w:color w:val="000000" w:themeColor="text1"/>
          <w:sz w:val="24"/>
        </w:rPr>
        <w:t>Tabel 5. Hasil Uji Koefisen Determinasi antara Modal Kerja (X) terhadap Laba (Y)</w:t>
      </w:r>
    </w:p>
    <w:p w14:paraId="6A57AE27" w14:textId="77777777" w:rsidR="00B61217" w:rsidRPr="00267803" w:rsidRDefault="00B61217" w:rsidP="00B61217">
      <w:pPr>
        <w:spacing w:after="0" w:line="240" w:lineRule="auto"/>
        <w:jc w:val="both"/>
        <w:rPr>
          <w:rFonts w:ascii="Times New Roman" w:hAnsi="Times New Roman"/>
          <w:b/>
          <w:color w:val="000000" w:themeColor="text1"/>
          <w:sz w:val="24"/>
        </w:rPr>
      </w:pPr>
    </w:p>
    <w:tbl>
      <w:tblPr>
        <w:tblW w:w="40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09"/>
        <w:gridCol w:w="567"/>
        <w:gridCol w:w="744"/>
        <w:gridCol w:w="1042"/>
        <w:gridCol w:w="1027"/>
      </w:tblGrid>
      <w:tr w:rsidR="00B61217" w:rsidRPr="00964BD5" w14:paraId="45B66DB2" w14:textId="77777777" w:rsidTr="00045CA2">
        <w:trPr>
          <w:cantSplit/>
          <w:trHeight w:val="272"/>
        </w:trPr>
        <w:tc>
          <w:tcPr>
            <w:tcW w:w="4089" w:type="dxa"/>
            <w:gridSpan w:val="5"/>
            <w:tcBorders>
              <w:top w:val="nil"/>
              <w:left w:val="nil"/>
              <w:bottom w:val="single" w:sz="2" w:space="0" w:color="auto"/>
              <w:right w:val="nil"/>
            </w:tcBorders>
            <w:shd w:val="clear" w:color="auto" w:fill="FFFFFF"/>
          </w:tcPr>
          <w:p w14:paraId="40C0F652" w14:textId="77777777" w:rsidR="00B61217" w:rsidRPr="00964BD5" w:rsidRDefault="00B61217" w:rsidP="00964BD5">
            <w:pPr>
              <w:autoSpaceDE w:val="0"/>
              <w:autoSpaceDN w:val="0"/>
              <w:adjustRightInd w:val="0"/>
              <w:spacing w:after="0"/>
              <w:ind w:left="60" w:right="60"/>
              <w:jc w:val="center"/>
              <w:rPr>
                <w:rFonts w:ascii="Times New Roman" w:hAnsi="Times New Roman"/>
                <w:color w:val="000000" w:themeColor="text1"/>
                <w:sz w:val="20"/>
                <w:szCs w:val="24"/>
              </w:rPr>
            </w:pPr>
            <w:r w:rsidRPr="00964BD5">
              <w:rPr>
                <w:rFonts w:ascii="Times New Roman" w:hAnsi="Times New Roman"/>
                <w:b/>
                <w:bCs/>
                <w:color w:val="000000" w:themeColor="text1"/>
                <w:sz w:val="20"/>
                <w:szCs w:val="24"/>
              </w:rPr>
              <w:t>Model Summary</w:t>
            </w:r>
          </w:p>
        </w:tc>
      </w:tr>
      <w:tr w:rsidR="00B61217" w:rsidRPr="00964BD5" w14:paraId="437ED451" w14:textId="77777777" w:rsidTr="00964BD5">
        <w:trPr>
          <w:cantSplit/>
          <w:trHeight w:val="519"/>
        </w:trPr>
        <w:tc>
          <w:tcPr>
            <w:tcW w:w="709" w:type="dxa"/>
            <w:tcBorders>
              <w:top w:val="single" w:sz="2" w:space="0" w:color="auto"/>
              <w:left w:val="single" w:sz="2" w:space="0" w:color="auto"/>
              <w:bottom w:val="single" w:sz="2" w:space="0" w:color="auto"/>
              <w:right w:val="single" w:sz="2" w:space="0" w:color="auto"/>
            </w:tcBorders>
            <w:shd w:val="clear" w:color="auto" w:fill="FFFFFF"/>
          </w:tcPr>
          <w:p w14:paraId="029B3191" w14:textId="77777777" w:rsidR="00B61217" w:rsidRPr="00964BD5" w:rsidRDefault="00B61217" w:rsidP="00964BD5">
            <w:pPr>
              <w:autoSpaceDE w:val="0"/>
              <w:autoSpaceDN w:val="0"/>
              <w:adjustRightInd w:val="0"/>
              <w:spacing w:after="0"/>
              <w:ind w:left="60" w:right="60"/>
              <w:rPr>
                <w:rFonts w:ascii="Times New Roman" w:hAnsi="Times New Roman"/>
                <w:color w:val="000000" w:themeColor="text1"/>
                <w:sz w:val="20"/>
                <w:szCs w:val="24"/>
              </w:rPr>
            </w:pPr>
            <w:r w:rsidRPr="00964BD5">
              <w:rPr>
                <w:rFonts w:ascii="Times New Roman" w:hAnsi="Times New Roman"/>
                <w:color w:val="000000" w:themeColor="text1"/>
                <w:sz w:val="20"/>
                <w:szCs w:val="24"/>
              </w:rPr>
              <w:t>Model</w:t>
            </w:r>
          </w:p>
        </w:tc>
        <w:tc>
          <w:tcPr>
            <w:tcW w:w="567" w:type="dxa"/>
            <w:tcBorders>
              <w:top w:val="single" w:sz="2" w:space="0" w:color="auto"/>
              <w:left w:val="single" w:sz="2" w:space="0" w:color="auto"/>
              <w:bottom w:val="single" w:sz="2" w:space="0" w:color="auto"/>
            </w:tcBorders>
            <w:shd w:val="clear" w:color="auto" w:fill="FFFFFF"/>
          </w:tcPr>
          <w:p w14:paraId="16C92A5F" w14:textId="77777777" w:rsidR="00B61217" w:rsidRPr="00964BD5" w:rsidRDefault="00B61217" w:rsidP="00964BD5">
            <w:pPr>
              <w:autoSpaceDE w:val="0"/>
              <w:autoSpaceDN w:val="0"/>
              <w:adjustRightInd w:val="0"/>
              <w:spacing w:after="0"/>
              <w:ind w:left="60" w:right="60"/>
              <w:jc w:val="center"/>
              <w:rPr>
                <w:rFonts w:ascii="Times New Roman" w:hAnsi="Times New Roman"/>
                <w:color w:val="000000" w:themeColor="text1"/>
                <w:sz w:val="20"/>
                <w:szCs w:val="24"/>
              </w:rPr>
            </w:pPr>
            <w:r w:rsidRPr="00964BD5">
              <w:rPr>
                <w:rFonts w:ascii="Times New Roman" w:hAnsi="Times New Roman"/>
                <w:color w:val="000000" w:themeColor="text1"/>
                <w:sz w:val="20"/>
                <w:szCs w:val="24"/>
              </w:rPr>
              <w:t>R</w:t>
            </w:r>
          </w:p>
        </w:tc>
        <w:tc>
          <w:tcPr>
            <w:tcW w:w="744" w:type="dxa"/>
            <w:tcBorders>
              <w:top w:val="single" w:sz="2" w:space="0" w:color="auto"/>
              <w:bottom w:val="single" w:sz="2" w:space="0" w:color="auto"/>
            </w:tcBorders>
            <w:shd w:val="clear" w:color="auto" w:fill="FFFFFF"/>
          </w:tcPr>
          <w:p w14:paraId="3E6B35D0" w14:textId="77777777" w:rsidR="00B61217" w:rsidRPr="00964BD5" w:rsidRDefault="00B61217" w:rsidP="00964BD5">
            <w:pPr>
              <w:autoSpaceDE w:val="0"/>
              <w:autoSpaceDN w:val="0"/>
              <w:adjustRightInd w:val="0"/>
              <w:spacing w:after="0"/>
              <w:ind w:left="60" w:right="60"/>
              <w:jc w:val="center"/>
              <w:rPr>
                <w:rFonts w:ascii="Times New Roman" w:hAnsi="Times New Roman"/>
                <w:color w:val="000000" w:themeColor="text1"/>
                <w:sz w:val="20"/>
                <w:szCs w:val="24"/>
              </w:rPr>
            </w:pPr>
            <w:r w:rsidRPr="00964BD5">
              <w:rPr>
                <w:rFonts w:ascii="Times New Roman" w:hAnsi="Times New Roman"/>
                <w:color w:val="000000" w:themeColor="text1"/>
                <w:sz w:val="20"/>
                <w:szCs w:val="24"/>
              </w:rPr>
              <w:t>R Square</w:t>
            </w:r>
          </w:p>
        </w:tc>
        <w:tc>
          <w:tcPr>
            <w:tcW w:w="1042" w:type="dxa"/>
            <w:tcBorders>
              <w:top w:val="single" w:sz="2" w:space="0" w:color="auto"/>
              <w:bottom w:val="single" w:sz="2" w:space="0" w:color="auto"/>
            </w:tcBorders>
            <w:shd w:val="clear" w:color="auto" w:fill="FFFFFF"/>
          </w:tcPr>
          <w:p w14:paraId="31FC38FE" w14:textId="77777777" w:rsidR="00B61217" w:rsidRPr="00964BD5" w:rsidRDefault="00B61217" w:rsidP="00964BD5">
            <w:pPr>
              <w:autoSpaceDE w:val="0"/>
              <w:autoSpaceDN w:val="0"/>
              <w:adjustRightInd w:val="0"/>
              <w:spacing w:after="0"/>
              <w:ind w:left="60" w:right="60"/>
              <w:jc w:val="center"/>
              <w:rPr>
                <w:rFonts w:ascii="Times New Roman" w:hAnsi="Times New Roman"/>
                <w:color w:val="000000" w:themeColor="text1"/>
                <w:sz w:val="20"/>
                <w:szCs w:val="24"/>
              </w:rPr>
            </w:pPr>
            <w:r w:rsidRPr="00964BD5">
              <w:rPr>
                <w:rFonts w:ascii="Times New Roman" w:hAnsi="Times New Roman"/>
                <w:color w:val="000000" w:themeColor="text1"/>
                <w:sz w:val="20"/>
                <w:szCs w:val="24"/>
              </w:rPr>
              <w:t>Adjusted R Square</w:t>
            </w:r>
          </w:p>
        </w:tc>
        <w:tc>
          <w:tcPr>
            <w:tcW w:w="1027" w:type="dxa"/>
            <w:tcBorders>
              <w:top w:val="single" w:sz="2" w:space="0" w:color="auto"/>
              <w:bottom w:val="single" w:sz="2" w:space="0" w:color="auto"/>
              <w:right w:val="single" w:sz="2" w:space="0" w:color="auto"/>
            </w:tcBorders>
            <w:shd w:val="clear" w:color="auto" w:fill="FFFFFF"/>
          </w:tcPr>
          <w:p w14:paraId="3423263D" w14:textId="77777777" w:rsidR="00B61217" w:rsidRPr="00964BD5" w:rsidRDefault="00B61217" w:rsidP="00964BD5">
            <w:pPr>
              <w:autoSpaceDE w:val="0"/>
              <w:autoSpaceDN w:val="0"/>
              <w:adjustRightInd w:val="0"/>
              <w:spacing w:after="0"/>
              <w:ind w:left="60" w:right="60"/>
              <w:jc w:val="center"/>
              <w:rPr>
                <w:rFonts w:ascii="Times New Roman" w:hAnsi="Times New Roman"/>
                <w:color w:val="000000" w:themeColor="text1"/>
                <w:sz w:val="20"/>
                <w:szCs w:val="24"/>
              </w:rPr>
            </w:pPr>
            <w:r w:rsidRPr="00964BD5">
              <w:rPr>
                <w:rFonts w:ascii="Times New Roman" w:hAnsi="Times New Roman"/>
                <w:color w:val="000000" w:themeColor="text1"/>
                <w:sz w:val="20"/>
                <w:szCs w:val="24"/>
              </w:rPr>
              <w:t>Std. Error of the Estimate</w:t>
            </w:r>
          </w:p>
        </w:tc>
      </w:tr>
      <w:tr w:rsidR="00B61217" w:rsidRPr="00964BD5" w14:paraId="113AAF49" w14:textId="77777777" w:rsidTr="00964BD5">
        <w:trPr>
          <w:cantSplit/>
          <w:trHeight w:val="259"/>
        </w:trPr>
        <w:tc>
          <w:tcPr>
            <w:tcW w:w="709" w:type="dxa"/>
            <w:tcBorders>
              <w:top w:val="single" w:sz="2" w:space="0" w:color="auto"/>
              <w:left w:val="single" w:sz="2" w:space="0" w:color="auto"/>
              <w:bottom w:val="single" w:sz="2" w:space="0" w:color="auto"/>
              <w:right w:val="single" w:sz="2" w:space="0" w:color="auto"/>
            </w:tcBorders>
            <w:shd w:val="clear" w:color="auto" w:fill="FFFFFF"/>
            <w:vAlign w:val="center"/>
          </w:tcPr>
          <w:p w14:paraId="73A3FF50" w14:textId="77777777" w:rsidR="00B61217" w:rsidRPr="00964BD5" w:rsidRDefault="00B61217" w:rsidP="00964BD5">
            <w:pPr>
              <w:autoSpaceDE w:val="0"/>
              <w:autoSpaceDN w:val="0"/>
              <w:adjustRightInd w:val="0"/>
              <w:spacing w:after="0"/>
              <w:ind w:left="60" w:right="60"/>
              <w:rPr>
                <w:rFonts w:ascii="Times New Roman" w:hAnsi="Times New Roman"/>
                <w:color w:val="000000" w:themeColor="text1"/>
                <w:sz w:val="20"/>
                <w:szCs w:val="24"/>
              </w:rPr>
            </w:pPr>
            <w:r w:rsidRPr="00964BD5">
              <w:rPr>
                <w:rFonts w:ascii="Times New Roman" w:hAnsi="Times New Roman"/>
                <w:color w:val="000000" w:themeColor="text1"/>
                <w:sz w:val="20"/>
                <w:szCs w:val="24"/>
              </w:rPr>
              <w:t>1</w:t>
            </w:r>
          </w:p>
        </w:tc>
        <w:tc>
          <w:tcPr>
            <w:tcW w:w="567" w:type="dxa"/>
            <w:tcBorders>
              <w:top w:val="single" w:sz="2" w:space="0" w:color="auto"/>
              <w:left w:val="single" w:sz="2" w:space="0" w:color="auto"/>
              <w:bottom w:val="single" w:sz="2" w:space="0" w:color="auto"/>
            </w:tcBorders>
            <w:shd w:val="clear" w:color="auto" w:fill="FFFFFF"/>
          </w:tcPr>
          <w:p w14:paraId="7586A2BC" w14:textId="77777777" w:rsidR="00B61217" w:rsidRPr="00964BD5" w:rsidRDefault="00B61217" w:rsidP="00964BD5">
            <w:pPr>
              <w:autoSpaceDE w:val="0"/>
              <w:autoSpaceDN w:val="0"/>
              <w:adjustRightInd w:val="0"/>
              <w:spacing w:after="0"/>
              <w:ind w:left="60" w:right="60"/>
              <w:jc w:val="right"/>
              <w:rPr>
                <w:rFonts w:ascii="Times New Roman" w:hAnsi="Times New Roman"/>
                <w:color w:val="000000" w:themeColor="text1"/>
                <w:sz w:val="20"/>
                <w:szCs w:val="24"/>
              </w:rPr>
            </w:pPr>
            <w:r w:rsidRPr="00964BD5">
              <w:rPr>
                <w:rFonts w:ascii="Times New Roman" w:hAnsi="Times New Roman"/>
                <w:color w:val="000000" w:themeColor="text1"/>
                <w:sz w:val="20"/>
                <w:szCs w:val="24"/>
              </w:rPr>
              <w:t>,440</w:t>
            </w:r>
            <w:r w:rsidRPr="00964BD5">
              <w:rPr>
                <w:rFonts w:ascii="Times New Roman" w:hAnsi="Times New Roman"/>
                <w:color w:val="000000" w:themeColor="text1"/>
                <w:sz w:val="20"/>
                <w:szCs w:val="24"/>
                <w:vertAlign w:val="superscript"/>
              </w:rPr>
              <w:t>a</w:t>
            </w:r>
          </w:p>
        </w:tc>
        <w:tc>
          <w:tcPr>
            <w:tcW w:w="744" w:type="dxa"/>
            <w:tcBorders>
              <w:top w:val="single" w:sz="2" w:space="0" w:color="auto"/>
              <w:bottom w:val="single" w:sz="2" w:space="0" w:color="auto"/>
            </w:tcBorders>
            <w:shd w:val="clear" w:color="auto" w:fill="FFFFFF"/>
          </w:tcPr>
          <w:p w14:paraId="491DFE1B" w14:textId="77777777" w:rsidR="00B61217" w:rsidRPr="00964BD5" w:rsidRDefault="00B61217" w:rsidP="00964BD5">
            <w:pPr>
              <w:autoSpaceDE w:val="0"/>
              <w:autoSpaceDN w:val="0"/>
              <w:adjustRightInd w:val="0"/>
              <w:spacing w:after="0"/>
              <w:ind w:left="60" w:right="60"/>
              <w:jc w:val="right"/>
              <w:rPr>
                <w:rFonts w:ascii="Times New Roman" w:hAnsi="Times New Roman"/>
                <w:color w:val="000000" w:themeColor="text1"/>
                <w:sz w:val="20"/>
                <w:szCs w:val="24"/>
              </w:rPr>
            </w:pPr>
            <w:r w:rsidRPr="00964BD5">
              <w:rPr>
                <w:rFonts w:ascii="Times New Roman" w:hAnsi="Times New Roman"/>
                <w:color w:val="000000" w:themeColor="text1"/>
                <w:sz w:val="20"/>
                <w:szCs w:val="24"/>
              </w:rPr>
              <w:t>,194</w:t>
            </w:r>
          </w:p>
        </w:tc>
        <w:tc>
          <w:tcPr>
            <w:tcW w:w="1042" w:type="dxa"/>
            <w:tcBorders>
              <w:top w:val="single" w:sz="2" w:space="0" w:color="auto"/>
              <w:bottom w:val="single" w:sz="2" w:space="0" w:color="auto"/>
            </w:tcBorders>
            <w:shd w:val="clear" w:color="auto" w:fill="FFFFFF"/>
          </w:tcPr>
          <w:p w14:paraId="1EAA3CBC" w14:textId="77777777" w:rsidR="00B61217" w:rsidRPr="00964BD5" w:rsidRDefault="00B61217" w:rsidP="00964BD5">
            <w:pPr>
              <w:autoSpaceDE w:val="0"/>
              <w:autoSpaceDN w:val="0"/>
              <w:adjustRightInd w:val="0"/>
              <w:spacing w:after="0"/>
              <w:ind w:left="60" w:right="60"/>
              <w:jc w:val="right"/>
              <w:rPr>
                <w:rFonts w:ascii="Times New Roman" w:hAnsi="Times New Roman"/>
                <w:color w:val="000000" w:themeColor="text1"/>
                <w:sz w:val="20"/>
                <w:szCs w:val="24"/>
              </w:rPr>
            </w:pPr>
            <w:r w:rsidRPr="00964BD5">
              <w:rPr>
                <w:rFonts w:ascii="Times New Roman" w:hAnsi="Times New Roman"/>
                <w:color w:val="000000" w:themeColor="text1"/>
                <w:sz w:val="20"/>
                <w:szCs w:val="24"/>
              </w:rPr>
              <w:t>,059</w:t>
            </w:r>
          </w:p>
        </w:tc>
        <w:tc>
          <w:tcPr>
            <w:tcW w:w="1027" w:type="dxa"/>
            <w:tcBorders>
              <w:top w:val="single" w:sz="2" w:space="0" w:color="auto"/>
              <w:bottom w:val="single" w:sz="2" w:space="0" w:color="auto"/>
              <w:right w:val="single" w:sz="2" w:space="0" w:color="auto"/>
            </w:tcBorders>
            <w:shd w:val="clear" w:color="auto" w:fill="FFFFFF"/>
          </w:tcPr>
          <w:p w14:paraId="03E8B37F" w14:textId="77777777" w:rsidR="00B61217" w:rsidRPr="00964BD5" w:rsidRDefault="00B61217" w:rsidP="00964BD5">
            <w:pPr>
              <w:autoSpaceDE w:val="0"/>
              <w:autoSpaceDN w:val="0"/>
              <w:adjustRightInd w:val="0"/>
              <w:spacing w:after="0"/>
              <w:ind w:left="60" w:right="60"/>
              <w:jc w:val="right"/>
              <w:rPr>
                <w:rFonts w:ascii="Times New Roman" w:hAnsi="Times New Roman"/>
                <w:color w:val="000000" w:themeColor="text1"/>
                <w:sz w:val="20"/>
                <w:szCs w:val="24"/>
              </w:rPr>
            </w:pPr>
            <w:r w:rsidRPr="00964BD5">
              <w:rPr>
                <w:rFonts w:ascii="Times New Roman" w:hAnsi="Times New Roman"/>
                <w:color w:val="000000" w:themeColor="text1"/>
                <w:sz w:val="20"/>
                <w:szCs w:val="24"/>
              </w:rPr>
              <w:t>5963</w:t>
            </w:r>
          </w:p>
        </w:tc>
      </w:tr>
    </w:tbl>
    <w:p w14:paraId="13633413" w14:textId="77777777" w:rsidR="00B61217" w:rsidRDefault="00B61217" w:rsidP="00964BD5">
      <w:pPr>
        <w:spacing w:after="0" w:line="240" w:lineRule="auto"/>
        <w:ind w:left="993" w:hanging="993"/>
        <w:jc w:val="both"/>
        <w:rPr>
          <w:rFonts w:ascii="Times New Roman" w:hAnsi="Times New Roman"/>
          <w:color w:val="000000" w:themeColor="text1"/>
          <w:sz w:val="24"/>
        </w:rPr>
      </w:pPr>
      <w:r w:rsidRPr="00267803">
        <w:rPr>
          <w:rFonts w:ascii="Times New Roman" w:hAnsi="Times New Roman"/>
          <w:i/>
          <w:color w:val="000000" w:themeColor="text1"/>
          <w:sz w:val="24"/>
        </w:rPr>
        <w:t>Sumber</w:t>
      </w:r>
      <w:r w:rsidRPr="00267803">
        <w:rPr>
          <w:rFonts w:ascii="Times New Roman" w:hAnsi="Times New Roman"/>
          <w:color w:val="000000" w:themeColor="text1"/>
          <w:sz w:val="24"/>
        </w:rPr>
        <w:t xml:space="preserve">: </w:t>
      </w:r>
      <w:r w:rsidR="00964BD5" w:rsidRPr="00267803">
        <w:rPr>
          <w:rFonts w:ascii="Times New Roman" w:hAnsi="Times New Roman"/>
          <w:color w:val="000000" w:themeColor="text1"/>
          <w:sz w:val="24"/>
        </w:rPr>
        <w:t xml:space="preserve">Data </w:t>
      </w:r>
      <w:r w:rsidRPr="00267803">
        <w:rPr>
          <w:rFonts w:ascii="Times New Roman" w:hAnsi="Times New Roman"/>
          <w:color w:val="000000" w:themeColor="text1"/>
          <w:sz w:val="24"/>
        </w:rPr>
        <w:t>diolah (output program SPSS 21)</w:t>
      </w:r>
    </w:p>
    <w:p w14:paraId="5FD18B5A" w14:textId="77777777" w:rsidR="00045CA2" w:rsidRPr="00964BD5" w:rsidRDefault="00964BD5" w:rsidP="00045CA2">
      <w:pPr>
        <w:spacing w:before="120" w:after="0" w:line="240" w:lineRule="auto"/>
        <w:jc w:val="both"/>
        <w:rPr>
          <w:rFonts w:ascii="Times New Roman" w:hAnsi="Times New Roman"/>
          <w:color w:val="000000" w:themeColor="text1"/>
          <w:sz w:val="24"/>
        </w:rPr>
      </w:pPr>
      <w:r>
        <w:rPr>
          <w:rFonts w:ascii="Times New Roman" w:hAnsi="Times New Roman"/>
          <w:color w:val="000000" w:themeColor="text1"/>
          <w:sz w:val="24"/>
        </w:rPr>
        <w:tab/>
        <w:t>Berdasarkan hasil uji koefisien determinasi R</w:t>
      </w:r>
      <w:r>
        <w:rPr>
          <w:rFonts w:ascii="Times New Roman" w:hAnsi="Times New Roman"/>
          <w:color w:val="000000" w:themeColor="text1"/>
          <w:sz w:val="24"/>
          <w:vertAlign w:val="superscript"/>
        </w:rPr>
        <w:t xml:space="preserve">2 </w:t>
      </w:r>
      <w:r>
        <w:rPr>
          <w:rFonts w:ascii="Times New Roman" w:hAnsi="Times New Roman"/>
          <w:color w:val="000000" w:themeColor="text1"/>
          <w:sz w:val="24"/>
        </w:rPr>
        <w:t xml:space="preserve">diperoleh nilai sebesar 0,194 atau 19,4%. Hal ini berarti </w:t>
      </w:r>
      <w:r w:rsidR="006F733B">
        <w:rPr>
          <w:rFonts w:ascii="Times New Roman" w:hAnsi="Times New Roman"/>
          <w:color w:val="000000" w:themeColor="text1"/>
          <w:sz w:val="24"/>
        </w:rPr>
        <w:t>modal kerja berkontribusi terhadap laba perusahaan sebesar dan 80,6% dipengaruhi oleh faktor lain.</w:t>
      </w:r>
    </w:p>
    <w:p w14:paraId="04DBDC5B" w14:textId="77777777" w:rsidR="00B61217" w:rsidRDefault="00B61217" w:rsidP="00BE107E">
      <w:pPr>
        <w:spacing w:after="0" w:line="240" w:lineRule="auto"/>
        <w:ind w:firstLine="567"/>
        <w:jc w:val="both"/>
        <w:rPr>
          <w:rFonts w:ascii="Times New Roman" w:hAnsi="Times New Roman"/>
          <w:color w:val="000000" w:themeColor="text1"/>
          <w:sz w:val="24"/>
        </w:rPr>
      </w:pPr>
    </w:p>
    <w:p w14:paraId="01A14EAD" w14:textId="77777777" w:rsidR="000D66F9" w:rsidRPr="000D66F9" w:rsidRDefault="000D66F9" w:rsidP="000D66F9">
      <w:pPr>
        <w:spacing w:after="0" w:line="240" w:lineRule="auto"/>
        <w:rPr>
          <w:rFonts w:ascii="Times New Roman" w:hAnsi="Times New Roman"/>
          <w:b/>
          <w:color w:val="000000" w:themeColor="text1"/>
          <w:sz w:val="24"/>
        </w:rPr>
      </w:pPr>
      <w:r w:rsidRPr="000D66F9">
        <w:rPr>
          <w:rFonts w:ascii="Times New Roman" w:hAnsi="Times New Roman"/>
          <w:b/>
          <w:color w:val="000000" w:themeColor="text1"/>
          <w:sz w:val="24"/>
        </w:rPr>
        <w:t>Pembahasan Hasil Penelitian</w:t>
      </w:r>
    </w:p>
    <w:p w14:paraId="2453FE7E" w14:textId="77777777" w:rsidR="000D66F9" w:rsidRDefault="000D66F9" w:rsidP="000D66F9">
      <w:pPr>
        <w:spacing w:after="0" w:line="240" w:lineRule="auto"/>
        <w:ind w:firstLine="567"/>
        <w:jc w:val="both"/>
        <w:rPr>
          <w:rFonts w:ascii="Times New Roman" w:hAnsi="Times New Roman"/>
          <w:color w:val="000000" w:themeColor="text1"/>
          <w:sz w:val="24"/>
        </w:rPr>
      </w:pPr>
    </w:p>
    <w:p w14:paraId="4556F1BB" w14:textId="77777777" w:rsidR="000D66F9" w:rsidRDefault="000D66F9" w:rsidP="000D66F9">
      <w:pPr>
        <w:spacing w:after="0" w:line="240" w:lineRule="auto"/>
        <w:ind w:firstLine="567"/>
        <w:jc w:val="both"/>
        <w:rPr>
          <w:rFonts w:ascii="Times New Roman" w:hAnsi="Times New Roman"/>
          <w:color w:val="000000" w:themeColor="text1"/>
          <w:sz w:val="24"/>
        </w:rPr>
      </w:pPr>
      <w:r>
        <w:rPr>
          <w:rFonts w:ascii="Times New Roman" w:hAnsi="Times New Roman"/>
          <w:color w:val="000000" w:themeColor="text1"/>
          <w:sz w:val="24"/>
        </w:rPr>
        <w:t xml:space="preserve">Penelitian ini dilakukan untuk mengetahui bagaimana dampak atau pengaruh modal kerja terhadap laba pada perusahaan </w:t>
      </w:r>
      <w:r w:rsidRPr="00267803">
        <w:rPr>
          <w:rFonts w:ascii="Times New Roman" w:hAnsi="Times New Roman"/>
          <w:color w:val="000000" w:themeColor="text1"/>
          <w:sz w:val="24"/>
        </w:rPr>
        <w:t>PT Telekomunikasi Indonesia (Persero) Tbk</w:t>
      </w:r>
      <w:r>
        <w:rPr>
          <w:rFonts w:ascii="Times New Roman" w:hAnsi="Times New Roman"/>
          <w:color w:val="000000" w:themeColor="text1"/>
          <w:sz w:val="24"/>
        </w:rPr>
        <w:t xml:space="preserve">. Secara teori modal kerja berdampak langsung terhadap tingkat resiko, laba dan harga perusahaan. Jika modal kerja cukup dalam </w:t>
      </w:r>
      <w:r w:rsidR="000B1951">
        <w:rPr>
          <w:rFonts w:ascii="Times New Roman" w:hAnsi="Times New Roman"/>
          <w:color w:val="000000" w:themeColor="text1"/>
          <w:sz w:val="24"/>
        </w:rPr>
        <w:t xml:space="preserve">memenuhi </w:t>
      </w:r>
      <w:r>
        <w:rPr>
          <w:rFonts w:ascii="Times New Roman" w:hAnsi="Times New Roman"/>
          <w:color w:val="000000" w:themeColor="text1"/>
          <w:sz w:val="24"/>
        </w:rPr>
        <w:t>kegiatan operasional perusahaan maka akan me</w:t>
      </w:r>
      <w:r w:rsidR="005A2960">
        <w:rPr>
          <w:rFonts w:ascii="Times New Roman" w:hAnsi="Times New Roman"/>
          <w:color w:val="000000" w:themeColor="text1"/>
          <w:sz w:val="24"/>
        </w:rPr>
        <w:t>ningkatkan laba bagi perusahaan dan sebaliknya. Karena tanpa modal kerja perusahaan tidak akan dapat memenuhi kebutuhan dana dalam melakukan aktivitas usaha.</w:t>
      </w:r>
    </w:p>
    <w:p w14:paraId="33845CA0" w14:textId="77777777" w:rsidR="00A3521E" w:rsidRDefault="001109FA" w:rsidP="008A1EA1">
      <w:pPr>
        <w:spacing w:after="0" w:line="240" w:lineRule="auto"/>
        <w:ind w:firstLine="567"/>
        <w:jc w:val="both"/>
        <w:rPr>
          <w:rFonts w:ascii="Times New Roman" w:hAnsi="Times New Roman"/>
          <w:color w:val="000000" w:themeColor="text1"/>
          <w:sz w:val="24"/>
        </w:rPr>
      </w:pPr>
      <w:r>
        <w:rPr>
          <w:rFonts w:ascii="Times New Roman" w:hAnsi="Times New Roman"/>
          <w:color w:val="000000" w:themeColor="text1"/>
          <w:sz w:val="24"/>
        </w:rPr>
        <w:t>Berdasarkan hasil laporan keuangan</w:t>
      </w:r>
      <w:r w:rsidRPr="001109FA">
        <w:rPr>
          <w:rFonts w:ascii="Times New Roman" w:hAnsi="Times New Roman"/>
          <w:color w:val="000000" w:themeColor="text1"/>
          <w:sz w:val="24"/>
        </w:rPr>
        <w:t xml:space="preserve"> </w:t>
      </w:r>
      <w:r w:rsidRPr="00267803">
        <w:rPr>
          <w:rFonts w:ascii="Times New Roman" w:hAnsi="Times New Roman"/>
          <w:color w:val="000000" w:themeColor="text1"/>
          <w:sz w:val="24"/>
        </w:rPr>
        <w:t>PT Telekomunikasi Indonesia (Persero) Tbk</w:t>
      </w:r>
      <w:r>
        <w:rPr>
          <w:rFonts w:ascii="Times New Roman" w:hAnsi="Times New Roman"/>
          <w:color w:val="000000" w:themeColor="text1"/>
          <w:sz w:val="24"/>
        </w:rPr>
        <w:t xml:space="preserve">, keadaan kas perusahaan cenderung mengalami kenaikan </w:t>
      </w:r>
      <w:r w:rsidR="00DD7295">
        <w:rPr>
          <w:rFonts w:ascii="Times New Roman" w:hAnsi="Times New Roman"/>
          <w:color w:val="000000" w:themeColor="text1"/>
          <w:sz w:val="24"/>
        </w:rPr>
        <w:t>yang seharusnya aktiva lancar perusahaan juga mengalami peningkatan.</w:t>
      </w:r>
      <w:r w:rsidR="006A3B6B">
        <w:rPr>
          <w:rFonts w:ascii="Times New Roman" w:hAnsi="Times New Roman"/>
          <w:color w:val="000000" w:themeColor="text1"/>
          <w:sz w:val="24"/>
        </w:rPr>
        <w:t xml:space="preserve"> Kenaikan kas ini bisa dil</w:t>
      </w:r>
      <w:r w:rsidR="00051532">
        <w:rPr>
          <w:rFonts w:ascii="Times New Roman" w:hAnsi="Times New Roman"/>
          <w:color w:val="000000" w:themeColor="text1"/>
          <w:sz w:val="24"/>
        </w:rPr>
        <w:t>i</w:t>
      </w:r>
      <w:r w:rsidR="006A3B6B">
        <w:rPr>
          <w:rFonts w:ascii="Times New Roman" w:hAnsi="Times New Roman"/>
          <w:color w:val="000000" w:themeColor="text1"/>
          <w:sz w:val="24"/>
        </w:rPr>
        <w:t xml:space="preserve">hat dari kegiatan investasi </w:t>
      </w:r>
      <w:r w:rsidR="00CE3AE5">
        <w:rPr>
          <w:rFonts w:ascii="Times New Roman" w:hAnsi="Times New Roman"/>
          <w:color w:val="000000" w:themeColor="text1"/>
          <w:sz w:val="24"/>
        </w:rPr>
        <w:t xml:space="preserve">dan kegiatan operasi </w:t>
      </w:r>
      <w:r w:rsidR="006A3B6B">
        <w:rPr>
          <w:rFonts w:ascii="Times New Roman" w:hAnsi="Times New Roman"/>
          <w:color w:val="000000" w:themeColor="text1"/>
          <w:sz w:val="24"/>
        </w:rPr>
        <w:t>yang dilakukan</w:t>
      </w:r>
      <w:r w:rsidR="00CE3AE5">
        <w:rPr>
          <w:rFonts w:ascii="Times New Roman" w:hAnsi="Times New Roman"/>
          <w:color w:val="000000" w:themeColor="text1"/>
          <w:sz w:val="24"/>
        </w:rPr>
        <w:t xml:space="preserve"> yang ma</w:t>
      </w:r>
      <w:r w:rsidR="00051532">
        <w:rPr>
          <w:rFonts w:ascii="Times New Roman" w:hAnsi="Times New Roman"/>
          <w:color w:val="000000" w:themeColor="text1"/>
          <w:sz w:val="24"/>
        </w:rPr>
        <w:t>m</w:t>
      </w:r>
      <w:r w:rsidR="00CE3AE5">
        <w:rPr>
          <w:rFonts w:ascii="Times New Roman" w:hAnsi="Times New Roman"/>
          <w:color w:val="000000" w:themeColor="text1"/>
          <w:sz w:val="24"/>
        </w:rPr>
        <w:t>pu menghasilkan kas lebih besar.</w:t>
      </w:r>
      <w:r w:rsidR="00051532">
        <w:rPr>
          <w:rFonts w:ascii="Times New Roman" w:hAnsi="Times New Roman"/>
          <w:color w:val="000000" w:themeColor="text1"/>
          <w:sz w:val="24"/>
        </w:rPr>
        <w:t xml:space="preserve"> </w:t>
      </w:r>
      <w:r w:rsidR="00CE3AE5">
        <w:rPr>
          <w:rFonts w:ascii="Times New Roman" w:hAnsi="Times New Roman"/>
          <w:color w:val="000000" w:themeColor="text1"/>
          <w:sz w:val="24"/>
        </w:rPr>
        <w:t xml:space="preserve">Akan tetapi kondisi utang lancar perusahaan juga mengalami peningkatan yang cukup luar biasa sebagai dampak dari utang jangka panjang </w:t>
      </w:r>
      <w:r w:rsidR="002657DC">
        <w:rPr>
          <w:rFonts w:ascii="Times New Roman" w:hAnsi="Times New Roman"/>
          <w:color w:val="000000" w:themeColor="text1"/>
          <w:sz w:val="24"/>
        </w:rPr>
        <w:t>yang jatuh tempo</w:t>
      </w:r>
      <w:r w:rsidR="00051532">
        <w:rPr>
          <w:rFonts w:ascii="Times New Roman" w:hAnsi="Times New Roman"/>
          <w:color w:val="000000" w:themeColor="text1"/>
          <w:sz w:val="24"/>
        </w:rPr>
        <w:t xml:space="preserve"> sehingga modal kerja perusahaan mengalami penurunan</w:t>
      </w:r>
      <w:r w:rsidR="00A3521E">
        <w:rPr>
          <w:rFonts w:ascii="Times New Roman" w:hAnsi="Times New Roman"/>
          <w:color w:val="000000" w:themeColor="text1"/>
          <w:sz w:val="24"/>
        </w:rPr>
        <w:t>.</w:t>
      </w:r>
    </w:p>
    <w:p w14:paraId="77E2456E" w14:textId="77777777" w:rsidR="00C53CB7" w:rsidRDefault="008A1EA1" w:rsidP="00BB2C71">
      <w:pPr>
        <w:spacing w:after="0" w:line="240" w:lineRule="auto"/>
        <w:ind w:firstLine="567"/>
        <w:jc w:val="both"/>
        <w:rPr>
          <w:rFonts w:ascii="Times New Roman" w:hAnsi="Times New Roman"/>
          <w:color w:val="000000" w:themeColor="text1"/>
          <w:sz w:val="24"/>
        </w:rPr>
      </w:pPr>
      <w:r>
        <w:rPr>
          <w:rFonts w:ascii="Times New Roman" w:hAnsi="Times New Roman"/>
          <w:color w:val="000000" w:themeColor="text1"/>
          <w:sz w:val="24"/>
        </w:rPr>
        <w:t>Namun, keuntungan perusahaan cenderung mengalami kenaikan setiap tahunnya. Peningkatan ini disebabkan oleh pendapatan yang terus menglami peningkatan akiabt dari kontribusi segmen layanan internet, data dan teknolog informasi.</w:t>
      </w:r>
      <w:r w:rsidR="00BB2C71">
        <w:rPr>
          <w:rFonts w:ascii="Times New Roman" w:hAnsi="Times New Roman"/>
          <w:color w:val="000000" w:themeColor="text1"/>
          <w:sz w:val="24"/>
        </w:rPr>
        <w:t xml:space="preserve"> </w:t>
      </w:r>
      <w:r w:rsidR="007F54AB">
        <w:rPr>
          <w:rFonts w:ascii="Times New Roman" w:hAnsi="Times New Roman"/>
          <w:color w:val="000000" w:themeColor="text1"/>
          <w:sz w:val="24"/>
        </w:rPr>
        <w:t>Hasil analisis regresi yang dilakukan yakni modal kerja terhadap laba, didapatkan nilai koefisien regresi sebesar 0,579. Koefisien regresi ini menunjukkan bahwa</w:t>
      </w:r>
      <w:r w:rsidR="00FD3907">
        <w:rPr>
          <w:rFonts w:ascii="Times New Roman" w:hAnsi="Times New Roman"/>
          <w:color w:val="000000" w:themeColor="text1"/>
          <w:sz w:val="24"/>
        </w:rPr>
        <w:t xml:space="preserve"> setiap Rp. </w:t>
      </w:r>
      <w:r w:rsidR="00EE7229">
        <w:rPr>
          <w:rFonts w:ascii="Times New Roman" w:hAnsi="Times New Roman"/>
          <w:color w:val="000000" w:themeColor="text1"/>
          <w:sz w:val="24"/>
        </w:rPr>
        <w:t>1, -</w:t>
      </w:r>
      <w:r w:rsidR="00FD3907">
        <w:rPr>
          <w:rFonts w:ascii="Times New Roman" w:hAnsi="Times New Roman"/>
          <w:color w:val="000000" w:themeColor="text1"/>
          <w:sz w:val="24"/>
        </w:rPr>
        <w:t xml:space="preserve"> modal kerja perusahaan mampu menghasilkan laba sebesar Rp. </w:t>
      </w:r>
      <w:r w:rsidR="00EE7229">
        <w:rPr>
          <w:rFonts w:ascii="Times New Roman" w:hAnsi="Times New Roman"/>
          <w:color w:val="000000" w:themeColor="text1"/>
          <w:sz w:val="24"/>
        </w:rPr>
        <w:t xml:space="preserve">0,579, </w:t>
      </w:r>
      <w:r w:rsidR="005C7482">
        <w:rPr>
          <w:rFonts w:ascii="Times New Roman" w:hAnsi="Times New Roman"/>
          <w:color w:val="000000" w:themeColor="text1"/>
          <w:sz w:val="24"/>
        </w:rPr>
        <w:t>-.</w:t>
      </w:r>
      <w:r w:rsidR="00FD3907">
        <w:rPr>
          <w:rFonts w:ascii="Times New Roman" w:hAnsi="Times New Roman"/>
          <w:color w:val="000000" w:themeColor="text1"/>
          <w:sz w:val="24"/>
        </w:rPr>
        <w:t xml:space="preserve"> atau jika modal kerja ditambah Rp. </w:t>
      </w:r>
      <w:r w:rsidR="00EE7229">
        <w:rPr>
          <w:rFonts w:ascii="Times New Roman" w:hAnsi="Times New Roman"/>
          <w:color w:val="000000" w:themeColor="text1"/>
          <w:sz w:val="24"/>
        </w:rPr>
        <w:t>1, -</w:t>
      </w:r>
      <w:r w:rsidR="00FD3907">
        <w:rPr>
          <w:rFonts w:ascii="Times New Roman" w:hAnsi="Times New Roman"/>
          <w:color w:val="000000" w:themeColor="text1"/>
          <w:sz w:val="24"/>
        </w:rPr>
        <w:t xml:space="preserve"> maka akan mampu menghasilkan laba bagi perusahaan sebesar 0,579</w:t>
      </w:r>
      <w:r w:rsidR="00BB2C71">
        <w:rPr>
          <w:rFonts w:ascii="Times New Roman" w:hAnsi="Times New Roman"/>
          <w:color w:val="000000" w:themeColor="text1"/>
          <w:sz w:val="24"/>
        </w:rPr>
        <w:t xml:space="preserve">. Hasil uji koefisien determinasi didapatkan nilai </w:t>
      </w:r>
      <w:r w:rsidR="00C53CB7">
        <w:rPr>
          <w:rFonts w:ascii="Times New Roman" w:hAnsi="Times New Roman"/>
          <w:color w:val="000000" w:themeColor="text1"/>
          <w:sz w:val="24"/>
        </w:rPr>
        <w:t>sebesar 19,4% yang berarti variabel modal kerja mampu memberikan kontribusi sebesar 19,4% terhadap variabel laba dan sisanya sebesar 80,</w:t>
      </w:r>
      <w:r w:rsidR="00BB2C71">
        <w:rPr>
          <w:rFonts w:ascii="Times New Roman" w:hAnsi="Times New Roman"/>
          <w:color w:val="000000" w:themeColor="text1"/>
          <w:sz w:val="24"/>
        </w:rPr>
        <w:t>6% dipengaruhi oleh faktor lain.</w:t>
      </w:r>
    </w:p>
    <w:p w14:paraId="3E8E8EF6" w14:textId="77777777" w:rsidR="00C53CB7" w:rsidRDefault="00C53CB7" w:rsidP="00F15CAD">
      <w:pPr>
        <w:spacing w:after="0" w:line="240" w:lineRule="auto"/>
        <w:ind w:firstLine="567"/>
        <w:jc w:val="both"/>
        <w:rPr>
          <w:rFonts w:ascii="Times New Roman" w:hAnsi="Times New Roman"/>
          <w:color w:val="000000" w:themeColor="text1"/>
          <w:sz w:val="24"/>
        </w:rPr>
      </w:pPr>
      <w:r>
        <w:rPr>
          <w:rFonts w:ascii="Times New Roman" w:hAnsi="Times New Roman"/>
          <w:color w:val="000000" w:themeColor="text1"/>
          <w:sz w:val="24"/>
        </w:rPr>
        <w:t>Berdasarkan penelitian yang dilakukan</w:t>
      </w:r>
      <w:r w:rsidR="005C7482">
        <w:rPr>
          <w:rFonts w:ascii="Times New Roman" w:hAnsi="Times New Roman"/>
          <w:color w:val="000000" w:themeColor="text1"/>
          <w:sz w:val="24"/>
        </w:rPr>
        <w:t xml:space="preserve"> ini </w:t>
      </w:r>
      <w:r>
        <w:rPr>
          <w:rFonts w:ascii="Times New Roman" w:hAnsi="Times New Roman"/>
          <w:color w:val="000000" w:themeColor="text1"/>
          <w:sz w:val="24"/>
        </w:rPr>
        <w:t xml:space="preserve">dapat diketahui bahwa modal kerja berpengaruh positif dan tidak signifikan terhadap laba pada PT Telekomunikasi Indonesia (Persero) Tbk. Modal kerja memberikan pengaruh positif karena setiap peningkatan modal kerja diikuti dengan peningkatan laba. Namun modal kerja berpengaruh tidak signifikan. Hal ini dikarenakan modal kerja perusahaan mengalami penurunan namun laba tetap meningkat. Selain itu persentase modal kerja bersih yang dimiliki perusahaan dari total aset sangat kecil yang menunjukkan bahwa porsi modal kerja bersih dalam perusahaan sangat kecil.  Sedangkan laba yang dihasilkan tetap mengalami peningkatan karena pendapatan perusahaan meningkat. </w:t>
      </w:r>
    </w:p>
    <w:p w14:paraId="7E0F52E6" w14:textId="77777777" w:rsidR="002C4AE3" w:rsidRDefault="00791C30" w:rsidP="004108A4">
      <w:pPr>
        <w:spacing w:after="0" w:line="240" w:lineRule="auto"/>
        <w:ind w:firstLine="567"/>
        <w:jc w:val="both"/>
        <w:rPr>
          <w:rFonts w:ascii="Times New Roman" w:hAnsi="Times New Roman"/>
          <w:color w:val="000000" w:themeColor="text1"/>
          <w:sz w:val="24"/>
        </w:rPr>
      </w:pPr>
      <w:r>
        <w:rPr>
          <w:rFonts w:ascii="Times New Roman" w:hAnsi="Times New Roman"/>
          <w:color w:val="000000" w:themeColor="text1"/>
          <w:sz w:val="24"/>
        </w:rPr>
        <w:t xml:space="preserve">Hasil penelitian ini </w:t>
      </w:r>
      <w:r w:rsidR="005C7482">
        <w:rPr>
          <w:rFonts w:ascii="Times New Roman" w:hAnsi="Times New Roman"/>
          <w:color w:val="000000" w:themeColor="text1"/>
          <w:sz w:val="24"/>
        </w:rPr>
        <w:t>berbeda dengan</w:t>
      </w:r>
      <w:r w:rsidR="00542516">
        <w:rPr>
          <w:rFonts w:ascii="Times New Roman" w:hAnsi="Times New Roman"/>
          <w:color w:val="000000" w:themeColor="text1"/>
          <w:sz w:val="24"/>
        </w:rPr>
        <w:t xml:space="preserve"> hasil</w:t>
      </w:r>
      <w:r w:rsidR="006C56A7">
        <w:rPr>
          <w:rFonts w:ascii="Times New Roman" w:hAnsi="Times New Roman"/>
          <w:color w:val="000000" w:themeColor="text1"/>
          <w:sz w:val="24"/>
        </w:rPr>
        <w:t xml:space="preserve"> penelitian </w:t>
      </w:r>
      <w:r w:rsidR="00542516">
        <w:rPr>
          <w:rFonts w:ascii="Times New Roman" w:hAnsi="Times New Roman"/>
          <w:color w:val="000000" w:themeColor="text1"/>
          <w:sz w:val="24"/>
        </w:rPr>
        <w:t xml:space="preserve">yang dilakukan </w:t>
      </w:r>
      <w:r w:rsidR="006C56A7">
        <w:rPr>
          <w:rFonts w:ascii="Times New Roman" w:hAnsi="Times New Roman"/>
          <w:color w:val="000000" w:themeColor="text1"/>
          <w:sz w:val="24"/>
        </w:rPr>
        <w:t xml:space="preserve">oleh Marpaung tahun 2019 dengan judul </w:t>
      </w:r>
      <w:r>
        <w:rPr>
          <w:rFonts w:ascii="Times New Roman" w:hAnsi="Times New Roman"/>
          <w:color w:val="000000" w:themeColor="text1"/>
          <w:sz w:val="24"/>
        </w:rPr>
        <w:t xml:space="preserve">Pengaruh modal kerja dan volume penjualan terhadap laba bersih </w:t>
      </w:r>
      <w:r>
        <w:rPr>
          <w:rFonts w:ascii="Times New Roman" w:hAnsi="Times New Roman"/>
          <w:color w:val="000000" w:themeColor="text1"/>
          <w:sz w:val="24"/>
        </w:rPr>
        <w:lastRenderedPageBreak/>
        <w:t>pada perusahaan property yang terdaftar di bursa efek Indonesia periode 2010-2014</w:t>
      </w:r>
      <w:r w:rsidR="006C56A7">
        <w:rPr>
          <w:rFonts w:ascii="Times New Roman" w:hAnsi="Times New Roman"/>
          <w:color w:val="000000" w:themeColor="text1"/>
          <w:sz w:val="24"/>
        </w:rPr>
        <w:t>. Hasil peneli</w:t>
      </w:r>
      <w:r w:rsidR="00EE7229">
        <w:rPr>
          <w:rFonts w:ascii="Times New Roman" w:hAnsi="Times New Roman"/>
          <w:color w:val="000000" w:themeColor="text1"/>
          <w:sz w:val="24"/>
        </w:rPr>
        <w:t>ti</w:t>
      </w:r>
      <w:r w:rsidR="006C56A7">
        <w:rPr>
          <w:rFonts w:ascii="Times New Roman" w:hAnsi="Times New Roman"/>
          <w:color w:val="000000" w:themeColor="text1"/>
          <w:sz w:val="24"/>
        </w:rPr>
        <w:t xml:space="preserve">anya menunjukkan bahwa modal kerja </w:t>
      </w:r>
      <w:r w:rsidR="004108A4">
        <w:rPr>
          <w:rFonts w:ascii="Times New Roman" w:hAnsi="Times New Roman"/>
          <w:color w:val="000000" w:themeColor="text1"/>
          <w:sz w:val="24"/>
        </w:rPr>
        <w:t xml:space="preserve">dan volume penjualan </w:t>
      </w:r>
      <w:r w:rsidR="006C56A7">
        <w:rPr>
          <w:rFonts w:ascii="Times New Roman" w:hAnsi="Times New Roman"/>
          <w:color w:val="000000" w:themeColor="text1"/>
          <w:sz w:val="24"/>
        </w:rPr>
        <w:t>berpengaruh s</w:t>
      </w:r>
      <w:r w:rsidR="004108A4">
        <w:rPr>
          <w:rFonts w:ascii="Times New Roman" w:hAnsi="Times New Roman"/>
          <w:color w:val="000000" w:themeColor="text1"/>
          <w:sz w:val="24"/>
        </w:rPr>
        <w:t>ignifikan terhadap laba bersih.</w:t>
      </w:r>
    </w:p>
    <w:p w14:paraId="2CEC3219" w14:textId="77777777" w:rsidR="0085315F" w:rsidRPr="00050B4F" w:rsidRDefault="00081EE6" w:rsidP="00050B4F">
      <w:pPr>
        <w:spacing w:after="0" w:line="240" w:lineRule="auto"/>
        <w:ind w:firstLine="567"/>
        <w:jc w:val="both"/>
        <w:rPr>
          <w:rStyle w:val="Emphasis"/>
          <w:rFonts w:ascii="Times New Roman" w:hAnsi="Times New Roman"/>
          <w:i w:val="0"/>
          <w:color w:val="111111"/>
          <w:sz w:val="24"/>
          <w:szCs w:val="24"/>
          <w:shd w:val="clear" w:color="auto" w:fill="FBFBF3"/>
        </w:rPr>
      </w:pPr>
      <w:r>
        <w:rPr>
          <w:rFonts w:ascii="Times New Roman" w:hAnsi="Times New Roman"/>
          <w:color w:val="000000" w:themeColor="text1"/>
          <w:sz w:val="24"/>
        </w:rPr>
        <w:t>Penelitian ini juga berbeda dengan penelitian yang dilakukan oleh Jawad tahun 2018 dengan judul “</w:t>
      </w:r>
      <w:r w:rsidR="0085315F">
        <w:rPr>
          <w:rFonts w:ascii="Times New Roman" w:hAnsi="Times New Roman"/>
          <w:color w:val="000000" w:themeColor="text1"/>
          <w:sz w:val="24"/>
        </w:rPr>
        <w:t>Pengaruh modal kerja dan volume penjualan terhadap laba perusahaan</w:t>
      </w:r>
      <w:r>
        <w:rPr>
          <w:rFonts w:ascii="Times New Roman" w:hAnsi="Times New Roman"/>
          <w:color w:val="000000" w:themeColor="text1"/>
          <w:sz w:val="24"/>
        </w:rPr>
        <w:t xml:space="preserve">”. </w:t>
      </w:r>
      <w:r w:rsidR="00D3720B">
        <w:rPr>
          <w:rFonts w:ascii="Times New Roman" w:hAnsi="Times New Roman"/>
          <w:color w:val="000000" w:themeColor="text1"/>
          <w:sz w:val="24"/>
        </w:rPr>
        <w:t>Hasil penelitian menunjukkan bahwa modal kerja tidak berpengaruh terhadap laba. Sedangkan volume penjualan berpengaruh terhadap perolehan laba pada perusahaan PT. Indocement Tunggal Perkasa</w:t>
      </w:r>
      <w:r w:rsidR="00050B4F">
        <w:rPr>
          <w:rFonts w:ascii="Times New Roman" w:hAnsi="Times New Roman"/>
          <w:color w:val="000000" w:themeColor="text1"/>
          <w:sz w:val="24"/>
        </w:rPr>
        <w:t xml:space="preserve">. </w:t>
      </w:r>
      <w:r w:rsidR="0085315F" w:rsidRPr="00050B4F">
        <w:rPr>
          <w:rStyle w:val="Emphasis"/>
          <w:rFonts w:ascii="Times New Roman" w:hAnsi="Times New Roman"/>
          <w:i w:val="0"/>
          <w:color w:val="111111"/>
          <w:sz w:val="24"/>
          <w:szCs w:val="24"/>
          <w:shd w:val="clear" w:color="auto" w:fill="FBFBF3"/>
        </w:rPr>
        <w:t>Kemampuan prediksi dari kedua variabel tersebut terhadap Laba Perusahaan sebesar 93,4%, sedangkan sisanya dipengaruhi oleh faktor lain diluar model penelitian ini.</w:t>
      </w:r>
    </w:p>
    <w:p w14:paraId="7C4ABC53" w14:textId="77777777" w:rsidR="0085315F" w:rsidRDefault="00050B4F" w:rsidP="00BE107E">
      <w:pPr>
        <w:spacing w:after="0" w:line="240" w:lineRule="auto"/>
        <w:ind w:firstLine="567"/>
        <w:jc w:val="both"/>
        <w:rPr>
          <w:rFonts w:ascii="Times New Roman" w:hAnsi="Times New Roman"/>
          <w:color w:val="000000" w:themeColor="text1"/>
          <w:sz w:val="24"/>
        </w:rPr>
      </w:pPr>
      <w:r>
        <w:rPr>
          <w:rFonts w:ascii="Times New Roman" w:hAnsi="Times New Roman"/>
          <w:color w:val="000000" w:themeColor="text1"/>
          <w:sz w:val="24"/>
        </w:rPr>
        <w:t xml:space="preserve">Akan tetapi penelitian ini sejalan dengan hasil penelitian yang dilakukan oleh </w:t>
      </w:r>
      <w:r w:rsidR="0085315F" w:rsidRPr="00267803">
        <w:rPr>
          <w:rFonts w:ascii="Times New Roman" w:hAnsi="Times New Roman"/>
          <w:color w:val="000000" w:themeColor="text1"/>
          <w:sz w:val="24"/>
        </w:rPr>
        <w:t xml:space="preserve">Sipahutar (2016) yang meneliti mengenai pengaruh modal kerja tehadap laba bersih pada CV. Mustika Jaya yang menunjukkan hasil bahwa modal kerja berpengaruh positif </w:t>
      </w:r>
      <w:r w:rsidRPr="00267803">
        <w:rPr>
          <w:rFonts w:ascii="Times New Roman" w:hAnsi="Times New Roman"/>
          <w:color w:val="000000" w:themeColor="text1"/>
          <w:sz w:val="24"/>
        </w:rPr>
        <w:t>dan tidak</w:t>
      </w:r>
      <w:r w:rsidR="0085315F" w:rsidRPr="00267803">
        <w:rPr>
          <w:rFonts w:ascii="Times New Roman" w:hAnsi="Times New Roman"/>
          <w:color w:val="000000" w:themeColor="text1"/>
          <w:sz w:val="24"/>
        </w:rPr>
        <w:t xml:space="preserve"> signifikan terhadap laba bersih.</w:t>
      </w:r>
    </w:p>
    <w:p w14:paraId="5A27B4C9" w14:textId="77777777" w:rsidR="003C458E" w:rsidRPr="00BF44B5" w:rsidRDefault="003C458E" w:rsidP="00BE107E">
      <w:pPr>
        <w:spacing w:after="0" w:line="240" w:lineRule="auto"/>
        <w:ind w:firstLine="567"/>
        <w:jc w:val="both"/>
        <w:rPr>
          <w:rFonts w:ascii="Times New Roman" w:hAnsi="Times New Roman"/>
          <w:b/>
          <w:color w:val="000000" w:themeColor="text1"/>
          <w:sz w:val="24"/>
        </w:rPr>
      </w:pPr>
    </w:p>
    <w:p w14:paraId="404F6DF1" w14:textId="77777777" w:rsidR="00367986" w:rsidRDefault="00367986" w:rsidP="00541C56">
      <w:pPr>
        <w:rPr>
          <w:rFonts w:ascii="Times New Roman" w:hAnsi="Times New Roman"/>
          <w:b/>
          <w:color w:val="000000" w:themeColor="text1"/>
          <w:sz w:val="24"/>
        </w:rPr>
      </w:pPr>
      <w:r>
        <w:rPr>
          <w:rFonts w:ascii="Times New Roman" w:hAnsi="Times New Roman"/>
          <w:b/>
          <w:color w:val="000000" w:themeColor="text1"/>
          <w:sz w:val="24"/>
        </w:rPr>
        <w:t>Kesimpulan</w:t>
      </w:r>
    </w:p>
    <w:p w14:paraId="4239981C" w14:textId="77777777" w:rsidR="00367986" w:rsidRDefault="00367986" w:rsidP="00541C56">
      <w:pPr>
        <w:spacing w:after="0" w:line="240" w:lineRule="auto"/>
        <w:ind w:firstLine="567"/>
        <w:jc w:val="both"/>
        <w:rPr>
          <w:rFonts w:ascii="Times New Roman" w:hAnsi="Times New Roman"/>
          <w:color w:val="000000" w:themeColor="text1"/>
          <w:sz w:val="24"/>
        </w:rPr>
      </w:pPr>
      <w:r>
        <w:rPr>
          <w:rFonts w:ascii="Times New Roman" w:hAnsi="Times New Roman"/>
          <w:color w:val="000000" w:themeColor="text1"/>
          <w:sz w:val="24"/>
        </w:rPr>
        <w:t xml:space="preserve">Berdasarkan hasil penelitian yang dilakukan dapat ditarik kesimpulan </w:t>
      </w:r>
      <w:r w:rsidR="00AB0AE4">
        <w:rPr>
          <w:rFonts w:ascii="Times New Roman" w:hAnsi="Times New Roman"/>
          <w:color w:val="000000" w:themeColor="text1"/>
          <w:sz w:val="24"/>
        </w:rPr>
        <w:t>yakni</w:t>
      </w:r>
      <w:r w:rsidR="008B2316">
        <w:rPr>
          <w:rFonts w:ascii="Times New Roman" w:hAnsi="Times New Roman"/>
          <w:color w:val="000000" w:themeColor="text1"/>
          <w:sz w:val="24"/>
        </w:rPr>
        <w:t xml:space="preserve">: </w:t>
      </w:r>
      <w:r>
        <w:rPr>
          <w:rFonts w:ascii="Times New Roman" w:hAnsi="Times New Roman"/>
          <w:color w:val="000000" w:themeColor="text1"/>
          <w:sz w:val="24"/>
        </w:rPr>
        <w:t xml:space="preserve">modal kerja berpengaruh positif </w:t>
      </w:r>
      <w:r w:rsidR="00C51F99">
        <w:rPr>
          <w:rFonts w:ascii="Times New Roman" w:hAnsi="Times New Roman"/>
          <w:color w:val="000000" w:themeColor="text1"/>
          <w:sz w:val="24"/>
        </w:rPr>
        <w:t xml:space="preserve">tapi </w:t>
      </w:r>
      <w:r>
        <w:rPr>
          <w:rFonts w:ascii="Times New Roman" w:hAnsi="Times New Roman"/>
          <w:color w:val="000000" w:themeColor="text1"/>
          <w:sz w:val="24"/>
        </w:rPr>
        <w:t>tidak signifikan terhadap laba, di mana setiap kenaikan 1 rupiah modal kerja maka laba mengalami pe</w:t>
      </w:r>
      <w:r w:rsidR="00C51F99">
        <w:rPr>
          <w:rFonts w:ascii="Times New Roman" w:hAnsi="Times New Roman"/>
          <w:color w:val="000000" w:themeColor="text1"/>
          <w:sz w:val="24"/>
        </w:rPr>
        <w:t xml:space="preserve">ningkatan sebesar 0,579 rupiah. Sedangkan hasil uji koefisien determinasi diperoleh nilai </w:t>
      </w:r>
      <w:r w:rsidRPr="00C51F99">
        <w:rPr>
          <w:rFonts w:ascii="Times New Roman" w:hAnsi="Times New Roman"/>
          <w:color w:val="000000" w:themeColor="text1"/>
          <w:sz w:val="24"/>
        </w:rPr>
        <w:t xml:space="preserve">sebesar 19,4% yang berarti </w:t>
      </w:r>
      <w:r w:rsidR="00C51F99">
        <w:rPr>
          <w:rFonts w:ascii="Times New Roman" w:hAnsi="Times New Roman"/>
          <w:color w:val="000000" w:themeColor="text1"/>
          <w:sz w:val="24"/>
        </w:rPr>
        <w:t xml:space="preserve">berarti </w:t>
      </w:r>
      <w:r w:rsidRPr="00C51F99">
        <w:rPr>
          <w:rFonts w:ascii="Times New Roman" w:hAnsi="Times New Roman"/>
          <w:color w:val="000000" w:themeColor="text1"/>
          <w:sz w:val="24"/>
        </w:rPr>
        <w:t xml:space="preserve">modal kerja </w:t>
      </w:r>
      <w:r w:rsidR="00C51F99">
        <w:rPr>
          <w:rFonts w:ascii="Times New Roman" w:hAnsi="Times New Roman"/>
          <w:color w:val="000000" w:themeColor="text1"/>
          <w:sz w:val="24"/>
        </w:rPr>
        <w:t xml:space="preserve">hanya </w:t>
      </w:r>
      <w:r w:rsidRPr="00C51F99">
        <w:rPr>
          <w:rFonts w:ascii="Times New Roman" w:hAnsi="Times New Roman"/>
          <w:color w:val="000000" w:themeColor="text1"/>
          <w:sz w:val="24"/>
        </w:rPr>
        <w:t xml:space="preserve">memberikan kontribusi </w:t>
      </w:r>
      <w:r w:rsidR="00C51F99">
        <w:rPr>
          <w:rFonts w:ascii="Times New Roman" w:hAnsi="Times New Roman"/>
          <w:color w:val="000000" w:themeColor="text1"/>
          <w:sz w:val="24"/>
        </w:rPr>
        <w:t xml:space="preserve">terhadap laba </w:t>
      </w:r>
      <w:r w:rsidRPr="00C51F99">
        <w:rPr>
          <w:rFonts w:ascii="Times New Roman" w:hAnsi="Times New Roman"/>
          <w:color w:val="000000" w:themeColor="text1"/>
          <w:sz w:val="24"/>
        </w:rPr>
        <w:t>sebesar 19,4% dan 80,6% dip</w:t>
      </w:r>
      <w:r w:rsidR="00C51F99">
        <w:rPr>
          <w:rFonts w:ascii="Times New Roman" w:hAnsi="Times New Roman"/>
          <w:color w:val="000000" w:themeColor="text1"/>
          <w:sz w:val="24"/>
        </w:rPr>
        <w:t>engaruhi oleh faktor lain</w:t>
      </w:r>
      <w:r w:rsidRPr="00C51F99">
        <w:rPr>
          <w:rFonts w:ascii="Times New Roman" w:hAnsi="Times New Roman"/>
          <w:color w:val="000000" w:themeColor="text1"/>
          <w:sz w:val="24"/>
        </w:rPr>
        <w:t>.</w:t>
      </w:r>
    </w:p>
    <w:p w14:paraId="368D30AE" w14:textId="77777777" w:rsidR="00541C56" w:rsidRPr="00645461" w:rsidRDefault="00541C56" w:rsidP="00541C56">
      <w:pPr>
        <w:spacing w:after="0" w:line="240" w:lineRule="auto"/>
        <w:ind w:firstLine="567"/>
        <w:jc w:val="both"/>
        <w:rPr>
          <w:rFonts w:ascii="Times New Roman" w:hAnsi="Times New Roman"/>
          <w:color w:val="0070C0"/>
          <w:sz w:val="24"/>
        </w:rPr>
      </w:pPr>
    </w:p>
    <w:p w14:paraId="61915A20" w14:textId="77777777" w:rsidR="00367986" w:rsidRDefault="00367986" w:rsidP="00541C56">
      <w:pPr>
        <w:spacing w:after="0" w:line="480" w:lineRule="auto"/>
        <w:rPr>
          <w:rFonts w:ascii="Times New Roman" w:hAnsi="Times New Roman"/>
          <w:b/>
          <w:color w:val="000000" w:themeColor="text1"/>
          <w:sz w:val="24"/>
        </w:rPr>
      </w:pPr>
      <w:r>
        <w:rPr>
          <w:rFonts w:ascii="Times New Roman" w:hAnsi="Times New Roman"/>
          <w:b/>
          <w:color w:val="000000" w:themeColor="text1"/>
          <w:sz w:val="24"/>
        </w:rPr>
        <w:t>Saran</w:t>
      </w:r>
    </w:p>
    <w:p w14:paraId="203B7271" w14:textId="77777777" w:rsidR="001D4D4F" w:rsidRDefault="00541C56" w:rsidP="00836823">
      <w:pPr>
        <w:pStyle w:val="ListParagraph"/>
        <w:spacing w:after="0" w:line="240" w:lineRule="auto"/>
        <w:ind w:left="0" w:firstLine="567"/>
        <w:jc w:val="both"/>
        <w:rPr>
          <w:rFonts w:ascii="Times New Roman" w:hAnsi="Times New Roman"/>
          <w:color w:val="000000" w:themeColor="text1"/>
          <w:sz w:val="24"/>
        </w:rPr>
      </w:pPr>
      <w:r>
        <w:rPr>
          <w:rFonts w:ascii="Times New Roman" w:hAnsi="Times New Roman"/>
          <w:color w:val="000000" w:themeColor="text1"/>
          <w:sz w:val="24"/>
        </w:rPr>
        <w:t xml:space="preserve">Berdasar </w:t>
      </w:r>
      <w:r w:rsidR="00367986">
        <w:rPr>
          <w:rFonts w:ascii="Times New Roman" w:hAnsi="Times New Roman"/>
          <w:color w:val="000000" w:themeColor="text1"/>
          <w:sz w:val="24"/>
        </w:rPr>
        <w:t xml:space="preserve">hasil </w:t>
      </w:r>
      <w:r>
        <w:rPr>
          <w:rFonts w:ascii="Times New Roman" w:hAnsi="Times New Roman"/>
          <w:color w:val="000000" w:themeColor="text1"/>
          <w:sz w:val="24"/>
        </w:rPr>
        <w:t xml:space="preserve">penelitian yang dilakukan, </w:t>
      </w:r>
      <w:r w:rsidR="00367986">
        <w:rPr>
          <w:rFonts w:ascii="Times New Roman" w:hAnsi="Times New Roman"/>
          <w:color w:val="000000" w:themeColor="text1"/>
          <w:sz w:val="24"/>
        </w:rPr>
        <w:t xml:space="preserve">maka </w:t>
      </w:r>
      <w:r>
        <w:rPr>
          <w:rFonts w:ascii="Times New Roman" w:hAnsi="Times New Roman"/>
          <w:color w:val="000000" w:themeColor="text1"/>
          <w:sz w:val="24"/>
        </w:rPr>
        <w:t>peneliti memberikan</w:t>
      </w:r>
      <w:r w:rsidR="00367986">
        <w:rPr>
          <w:rFonts w:ascii="Times New Roman" w:hAnsi="Times New Roman"/>
          <w:color w:val="000000" w:themeColor="text1"/>
          <w:sz w:val="24"/>
        </w:rPr>
        <w:t xml:space="preserve"> pertimbangan bagi PT Telekomunikasi Indonesia (Persero) Tbk </w:t>
      </w:r>
      <w:r w:rsidR="00AE1AFD">
        <w:rPr>
          <w:rFonts w:ascii="Times New Roman" w:hAnsi="Times New Roman"/>
          <w:color w:val="000000" w:themeColor="text1"/>
          <w:sz w:val="24"/>
        </w:rPr>
        <w:t xml:space="preserve">dalam mengambil keputusan </w:t>
      </w:r>
      <w:r>
        <w:rPr>
          <w:rFonts w:ascii="Times New Roman" w:hAnsi="Times New Roman"/>
          <w:color w:val="000000" w:themeColor="text1"/>
          <w:sz w:val="24"/>
        </w:rPr>
        <w:t xml:space="preserve">yakni: mengoptimalkan pengelolaan modal kerja </w:t>
      </w:r>
      <w:r w:rsidR="00870E37">
        <w:rPr>
          <w:rFonts w:ascii="Times New Roman" w:hAnsi="Times New Roman"/>
          <w:color w:val="000000" w:themeColor="text1"/>
          <w:sz w:val="24"/>
        </w:rPr>
        <w:t>perusahaan agar memberi kontri</w:t>
      </w:r>
      <w:r w:rsidR="0001249C">
        <w:rPr>
          <w:rFonts w:ascii="Times New Roman" w:hAnsi="Times New Roman"/>
          <w:color w:val="000000" w:themeColor="text1"/>
          <w:sz w:val="24"/>
        </w:rPr>
        <w:t xml:space="preserve">busi lebih terhadap perusahaan </w:t>
      </w:r>
      <w:r w:rsidR="00870E37">
        <w:rPr>
          <w:rFonts w:ascii="Times New Roman" w:hAnsi="Times New Roman"/>
          <w:color w:val="000000" w:themeColor="text1"/>
          <w:sz w:val="24"/>
        </w:rPr>
        <w:t>dan memperhatikan beban-</w:t>
      </w:r>
      <w:r w:rsidR="003F1C2D">
        <w:rPr>
          <w:rFonts w:ascii="Times New Roman" w:hAnsi="Times New Roman"/>
          <w:color w:val="000000" w:themeColor="text1"/>
          <w:sz w:val="24"/>
        </w:rPr>
        <w:t xml:space="preserve">beban </w:t>
      </w:r>
      <w:r w:rsidR="00836823">
        <w:rPr>
          <w:rFonts w:ascii="Times New Roman" w:hAnsi="Times New Roman"/>
          <w:color w:val="000000" w:themeColor="text1"/>
          <w:sz w:val="24"/>
        </w:rPr>
        <w:t xml:space="preserve">oeperasional </w:t>
      </w:r>
      <w:r w:rsidR="003F1C2D">
        <w:rPr>
          <w:rFonts w:ascii="Times New Roman" w:hAnsi="Times New Roman"/>
          <w:color w:val="000000" w:themeColor="text1"/>
          <w:sz w:val="24"/>
        </w:rPr>
        <w:t>perusahaan agar keuntungan perusahaan bisa terus ditingkatkan</w:t>
      </w:r>
      <w:r w:rsidR="00836823">
        <w:rPr>
          <w:rFonts w:ascii="Times New Roman" w:hAnsi="Times New Roman"/>
          <w:color w:val="000000" w:themeColor="text1"/>
          <w:sz w:val="24"/>
        </w:rPr>
        <w:t>.</w:t>
      </w:r>
    </w:p>
    <w:p w14:paraId="23A21359" w14:textId="77777777" w:rsidR="001D4D4F" w:rsidRDefault="001D4D4F" w:rsidP="00575E98">
      <w:pPr>
        <w:spacing w:after="0" w:line="240" w:lineRule="auto"/>
        <w:jc w:val="both"/>
        <w:rPr>
          <w:rFonts w:ascii="Times New Roman" w:hAnsi="Times New Roman"/>
          <w:color w:val="000000" w:themeColor="text1"/>
          <w:sz w:val="24"/>
        </w:rPr>
      </w:pPr>
    </w:p>
    <w:p w14:paraId="1BCCFCF3" w14:textId="77777777" w:rsidR="00575E98" w:rsidRDefault="00575E98" w:rsidP="00367702">
      <w:pPr>
        <w:pStyle w:val="ListParagraph"/>
        <w:spacing w:after="0" w:line="480" w:lineRule="auto"/>
        <w:ind w:left="0"/>
        <w:jc w:val="center"/>
        <w:rPr>
          <w:rFonts w:ascii="Times New Roman" w:hAnsi="Times New Roman"/>
          <w:b/>
          <w:color w:val="000000" w:themeColor="text1"/>
          <w:sz w:val="24"/>
        </w:rPr>
      </w:pPr>
      <w:r>
        <w:rPr>
          <w:rFonts w:ascii="Times New Roman" w:hAnsi="Times New Roman"/>
          <w:b/>
          <w:color w:val="000000" w:themeColor="text1"/>
          <w:sz w:val="24"/>
        </w:rPr>
        <w:t>DAFTAR PUSTAKA</w:t>
      </w:r>
    </w:p>
    <w:p w14:paraId="2210B1EC" w14:textId="77777777" w:rsidR="00575E98" w:rsidRDefault="00575E98" w:rsidP="00575E98">
      <w:pPr>
        <w:spacing w:after="0" w:line="240" w:lineRule="auto"/>
        <w:ind w:left="720" w:hanging="720"/>
        <w:jc w:val="both"/>
        <w:rPr>
          <w:rFonts w:ascii="Times New Roman" w:hAnsi="Times New Roman"/>
          <w:color w:val="000000" w:themeColor="text1"/>
          <w:sz w:val="24"/>
        </w:rPr>
      </w:pPr>
      <w:r w:rsidRPr="000225FB">
        <w:rPr>
          <w:rFonts w:ascii="Times New Roman" w:hAnsi="Times New Roman"/>
          <w:color w:val="000000" w:themeColor="text1"/>
          <w:sz w:val="24"/>
        </w:rPr>
        <w:t xml:space="preserve">Arikunto, Suharsimi. 2010. </w:t>
      </w:r>
      <w:r w:rsidRPr="000225FB">
        <w:rPr>
          <w:rFonts w:ascii="Times New Roman" w:hAnsi="Times New Roman"/>
          <w:i/>
          <w:color w:val="000000" w:themeColor="text1"/>
          <w:sz w:val="24"/>
        </w:rPr>
        <w:t>Prosedur Penelitian Suatu Pendekatan Praktik</w:t>
      </w:r>
      <w:r w:rsidRPr="000225FB">
        <w:rPr>
          <w:rFonts w:ascii="Times New Roman" w:hAnsi="Times New Roman"/>
          <w:color w:val="000000" w:themeColor="text1"/>
          <w:sz w:val="24"/>
        </w:rPr>
        <w:t>. Cetakan Keempat Belas. Jakarta: Rineka Cipta</w:t>
      </w:r>
    </w:p>
    <w:p w14:paraId="758674B0" w14:textId="77777777" w:rsidR="0008770E" w:rsidRPr="000225FB" w:rsidRDefault="0008770E" w:rsidP="00575E98">
      <w:pPr>
        <w:spacing w:after="0" w:line="240" w:lineRule="auto"/>
        <w:ind w:left="720" w:hanging="720"/>
        <w:jc w:val="both"/>
        <w:rPr>
          <w:rFonts w:ascii="Times New Roman" w:hAnsi="Times New Roman"/>
          <w:color w:val="000000" w:themeColor="text1"/>
          <w:sz w:val="24"/>
        </w:rPr>
      </w:pPr>
    </w:p>
    <w:p w14:paraId="4237687E" w14:textId="77777777" w:rsidR="0008770E" w:rsidRPr="006A5054" w:rsidRDefault="0008770E" w:rsidP="0008770E">
      <w:pPr>
        <w:spacing w:after="0" w:line="240" w:lineRule="auto"/>
        <w:ind w:left="720" w:hanging="720"/>
        <w:jc w:val="both"/>
        <w:rPr>
          <w:rFonts w:ascii="Times New Roman" w:eastAsiaTheme="minorHAnsi" w:hAnsi="Times New Roman"/>
          <w:bCs/>
          <w:color w:val="000000" w:themeColor="text1"/>
          <w:sz w:val="24"/>
          <w:szCs w:val="24"/>
        </w:rPr>
      </w:pPr>
      <w:r w:rsidRPr="006A5054">
        <w:rPr>
          <w:rFonts w:ascii="Times New Roman" w:eastAsiaTheme="minorHAnsi" w:hAnsi="Times New Roman"/>
          <w:bCs/>
          <w:color w:val="000000" w:themeColor="text1"/>
          <w:sz w:val="24"/>
          <w:szCs w:val="24"/>
        </w:rPr>
        <w:t>Ari. Atin, Astuti. Mawar, Referli. Andria, &amp; Theorupun.</w:t>
      </w:r>
      <w:r>
        <w:rPr>
          <w:rFonts w:ascii="Times New Roman" w:eastAsiaTheme="minorHAnsi" w:hAnsi="Times New Roman"/>
          <w:bCs/>
          <w:color w:val="000000" w:themeColor="text1"/>
          <w:sz w:val="24"/>
          <w:szCs w:val="24"/>
        </w:rPr>
        <w:t xml:space="preserve"> </w:t>
      </w:r>
      <w:r w:rsidRPr="006A5054">
        <w:rPr>
          <w:rFonts w:ascii="Times New Roman" w:eastAsiaTheme="minorHAnsi" w:hAnsi="Times New Roman"/>
          <w:bCs/>
          <w:color w:val="000000" w:themeColor="text1"/>
          <w:sz w:val="24"/>
          <w:szCs w:val="24"/>
        </w:rPr>
        <w:t>Susana.</w:t>
      </w:r>
      <w:r>
        <w:rPr>
          <w:rFonts w:ascii="Times New Roman" w:eastAsiaTheme="minorHAnsi" w:hAnsi="Times New Roman"/>
          <w:bCs/>
          <w:color w:val="000000" w:themeColor="text1"/>
          <w:sz w:val="24"/>
          <w:szCs w:val="24"/>
        </w:rPr>
        <w:t xml:space="preserve"> </w:t>
      </w:r>
      <w:r w:rsidRPr="006A5054">
        <w:rPr>
          <w:rFonts w:ascii="Times New Roman" w:eastAsiaTheme="minorHAnsi" w:hAnsi="Times New Roman"/>
          <w:bCs/>
          <w:color w:val="000000" w:themeColor="text1"/>
          <w:sz w:val="24"/>
          <w:szCs w:val="24"/>
        </w:rPr>
        <w:t xml:space="preserve">Milka. </w:t>
      </w:r>
      <w:r w:rsidRPr="006A5054">
        <w:rPr>
          <w:rFonts w:ascii="Times New Roman" w:eastAsiaTheme="minorHAnsi" w:hAnsi="Times New Roman"/>
          <w:color w:val="000000" w:themeColor="text1"/>
          <w:sz w:val="24"/>
        </w:rPr>
        <w:t xml:space="preserve">2020. </w:t>
      </w:r>
      <w:r w:rsidRPr="006A5054">
        <w:rPr>
          <w:rFonts w:ascii="Times New Roman" w:eastAsiaTheme="minorHAnsi" w:hAnsi="Times New Roman"/>
          <w:bCs/>
          <w:i/>
          <w:color w:val="000000" w:themeColor="text1"/>
          <w:sz w:val="24"/>
          <w:szCs w:val="24"/>
        </w:rPr>
        <w:t xml:space="preserve">Pengaruh Modal Kerja Terhadap Penjualan dan Laba Bersih Pada Perusahaan Sub Sektor </w:t>
      </w:r>
      <w:r w:rsidRPr="006A5054">
        <w:rPr>
          <w:rFonts w:ascii="Times New Roman" w:eastAsiaTheme="minorHAnsi" w:hAnsi="Times New Roman"/>
          <w:bCs/>
          <w:i/>
          <w:iCs/>
          <w:color w:val="000000" w:themeColor="text1"/>
          <w:sz w:val="24"/>
          <w:szCs w:val="24"/>
        </w:rPr>
        <w:t xml:space="preserve">Food and Beverages </w:t>
      </w:r>
      <w:r w:rsidRPr="006A5054">
        <w:rPr>
          <w:rFonts w:ascii="Times New Roman" w:eastAsiaTheme="minorHAnsi" w:hAnsi="Times New Roman"/>
          <w:bCs/>
          <w:i/>
          <w:color w:val="000000" w:themeColor="text1"/>
          <w:sz w:val="24"/>
          <w:szCs w:val="24"/>
        </w:rPr>
        <w:t>Yang Terdaftar di Bursa Efek</w:t>
      </w:r>
      <w:r w:rsidRPr="006A5054">
        <w:rPr>
          <w:rFonts w:ascii="Times New Roman" w:eastAsiaTheme="minorHAnsi" w:hAnsi="Times New Roman"/>
          <w:bCs/>
          <w:color w:val="000000" w:themeColor="text1"/>
          <w:sz w:val="24"/>
          <w:szCs w:val="24"/>
        </w:rPr>
        <w:t xml:space="preserve"> Indonesia Periode 2013-2017. Boyolali: FE UBY. </w:t>
      </w:r>
      <w:hyperlink r:id="rId11" w:history="1">
        <w:r w:rsidRPr="006A5054">
          <w:rPr>
            <w:rStyle w:val="Hyperlink"/>
            <w:rFonts w:ascii="Times New Roman" w:hAnsi="Times New Roman"/>
            <w:color w:val="000000" w:themeColor="text1"/>
            <w:sz w:val="24"/>
          </w:rPr>
          <w:t>https://ejournal.uby.ac.id/index.php/ekobis</w:t>
        </w:r>
      </w:hyperlink>
      <w:r>
        <w:rPr>
          <w:rStyle w:val="Hyperlink"/>
          <w:rFonts w:ascii="Times New Roman" w:hAnsi="Times New Roman"/>
          <w:color w:val="000000" w:themeColor="text1"/>
          <w:sz w:val="24"/>
        </w:rPr>
        <w:t xml:space="preserve"> </w:t>
      </w:r>
    </w:p>
    <w:p w14:paraId="62B07A9F" w14:textId="77777777" w:rsidR="00575E98" w:rsidRPr="000225FB" w:rsidRDefault="00575E98" w:rsidP="00575E98">
      <w:pPr>
        <w:spacing w:after="0" w:line="240" w:lineRule="auto"/>
        <w:jc w:val="both"/>
        <w:rPr>
          <w:rFonts w:ascii="Times New Roman" w:hAnsi="Times New Roman"/>
          <w:color w:val="000000" w:themeColor="text1"/>
          <w:sz w:val="24"/>
        </w:rPr>
      </w:pPr>
    </w:p>
    <w:p w14:paraId="275CFF3A" w14:textId="77777777" w:rsidR="00575E98" w:rsidRPr="000225FB" w:rsidRDefault="00575E98" w:rsidP="00575E98">
      <w:pPr>
        <w:spacing w:after="0" w:line="240" w:lineRule="auto"/>
        <w:ind w:left="720" w:hanging="720"/>
        <w:jc w:val="both"/>
        <w:rPr>
          <w:rFonts w:ascii="Times New Roman" w:hAnsi="Times New Roman"/>
          <w:color w:val="000000" w:themeColor="text1"/>
          <w:sz w:val="24"/>
        </w:rPr>
      </w:pPr>
      <w:r w:rsidRPr="000225FB">
        <w:rPr>
          <w:rFonts w:ascii="Times New Roman" w:hAnsi="Times New Roman"/>
          <w:color w:val="000000" w:themeColor="text1"/>
          <w:sz w:val="24"/>
        </w:rPr>
        <w:t xml:space="preserve">Djohanputro, Bramantyo. 2008. </w:t>
      </w:r>
      <w:r w:rsidRPr="000225FB">
        <w:rPr>
          <w:rFonts w:ascii="Times New Roman" w:hAnsi="Times New Roman"/>
          <w:i/>
          <w:color w:val="000000" w:themeColor="text1"/>
          <w:sz w:val="24"/>
        </w:rPr>
        <w:t>Manajemen Keuangan Korporat.</w:t>
      </w:r>
      <w:r w:rsidRPr="000225FB">
        <w:rPr>
          <w:rFonts w:ascii="Times New Roman" w:hAnsi="Times New Roman"/>
          <w:color w:val="000000" w:themeColor="text1"/>
          <w:sz w:val="24"/>
        </w:rPr>
        <w:t xml:space="preserve"> Cetakan Satu. Jakarta: PT Mitra Kesjaya</w:t>
      </w:r>
    </w:p>
    <w:p w14:paraId="35B82944" w14:textId="77777777" w:rsidR="00575E98" w:rsidRPr="000225FB" w:rsidRDefault="00575E98" w:rsidP="00575E98">
      <w:pPr>
        <w:spacing w:after="0" w:line="240" w:lineRule="auto"/>
        <w:ind w:left="720" w:hanging="720"/>
        <w:jc w:val="both"/>
        <w:rPr>
          <w:rFonts w:ascii="Times New Roman" w:hAnsi="Times New Roman"/>
          <w:color w:val="000000" w:themeColor="text1"/>
          <w:sz w:val="24"/>
        </w:rPr>
      </w:pPr>
    </w:p>
    <w:p w14:paraId="7513DD55" w14:textId="77777777" w:rsidR="00575E98" w:rsidRPr="000225FB" w:rsidRDefault="00575E98" w:rsidP="00575E98">
      <w:pPr>
        <w:spacing w:after="0" w:line="240" w:lineRule="auto"/>
        <w:ind w:left="720" w:hanging="720"/>
        <w:jc w:val="both"/>
        <w:rPr>
          <w:rFonts w:ascii="Times New Roman" w:hAnsi="Times New Roman"/>
          <w:color w:val="000000" w:themeColor="text1"/>
          <w:sz w:val="24"/>
        </w:rPr>
      </w:pPr>
      <w:r w:rsidRPr="000225FB">
        <w:rPr>
          <w:rFonts w:ascii="Times New Roman" w:hAnsi="Times New Roman"/>
          <w:color w:val="000000" w:themeColor="text1"/>
          <w:sz w:val="24"/>
        </w:rPr>
        <w:t>Fahmi, Irham. 201</w:t>
      </w:r>
      <w:r w:rsidR="004203DB" w:rsidRPr="000225FB">
        <w:rPr>
          <w:rFonts w:ascii="Times New Roman" w:hAnsi="Times New Roman"/>
          <w:color w:val="000000" w:themeColor="text1"/>
          <w:sz w:val="24"/>
        </w:rPr>
        <w:t>8</w:t>
      </w:r>
      <w:r w:rsidRPr="000225FB">
        <w:rPr>
          <w:rFonts w:ascii="Times New Roman" w:hAnsi="Times New Roman"/>
          <w:color w:val="000000" w:themeColor="text1"/>
          <w:sz w:val="24"/>
        </w:rPr>
        <w:t xml:space="preserve">. </w:t>
      </w:r>
      <w:r w:rsidRPr="000225FB">
        <w:rPr>
          <w:rFonts w:ascii="Times New Roman" w:hAnsi="Times New Roman"/>
          <w:i/>
          <w:color w:val="000000" w:themeColor="text1"/>
          <w:sz w:val="24"/>
        </w:rPr>
        <w:t>Pengantar Manajemen Keuangan Teori dan Soal Jawab.</w:t>
      </w:r>
      <w:r w:rsidRPr="000225FB">
        <w:rPr>
          <w:rFonts w:ascii="Times New Roman" w:hAnsi="Times New Roman"/>
          <w:color w:val="000000" w:themeColor="text1"/>
          <w:sz w:val="24"/>
        </w:rPr>
        <w:t xml:space="preserve"> Cetakan Ke</w:t>
      </w:r>
      <w:r w:rsidR="00F858C2" w:rsidRPr="000225FB">
        <w:rPr>
          <w:rFonts w:ascii="Times New Roman" w:hAnsi="Times New Roman"/>
          <w:color w:val="000000" w:themeColor="text1"/>
          <w:sz w:val="24"/>
        </w:rPr>
        <w:t xml:space="preserve">enam. </w:t>
      </w:r>
      <w:r w:rsidRPr="000225FB">
        <w:rPr>
          <w:rFonts w:ascii="Times New Roman" w:hAnsi="Times New Roman"/>
          <w:color w:val="000000" w:themeColor="text1"/>
          <w:sz w:val="24"/>
        </w:rPr>
        <w:t>Bandung: Alfabeta</w:t>
      </w:r>
    </w:p>
    <w:p w14:paraId="161EF899" w14:textId="77777777" w:rsidR="00575E98" w:rsidRDefault="00575E98" w:rsidP="00575E98">
      <w:pPr>
        <w:spacing w:after="0" w:line="240" w:lineRule="auto"/>
        <w:jc w:val="both"/>
        <w:rPr>
          <w:rFonts w:ascii="Times New Roman" w:hAnsi="Times New Roman"/>
          <w:color w:val="0070C0"/>
          <w:sz w:val="24"/>
        </w:rPr>
      </w:pPr>
    </w:p>
    <w:p w14:paraId="3D33BCA8" w14:textId="77777777" w:rsidR="00AB2A8A" w:rsidRPr="004203DB" w:rsidRDefault="00AB2A8A" w:rsidP="00575E98">
      <w:pPr>
        <w:spacing w:after="0" w:line="240" w:lineRule="auto"/>
        <w:jc w:val="both"/>
        <w:rPr>
          <w:rFonts w:ascii="Times New Roman" w:hAnsi="Times New Roman"/>
          <w:color w:val="0070C0"/>
          <w:sz w:val="24"/>
        </w:rPr>
      </w:pPr>
    </w:p>
    <w:p w14:paraId="04D93FEB" w14:textId="77777777" w:rsidR="00575E98" w:rsidRDefault="00575E98" w:rsidP="00575E98">
      <w:pPr>
        <w:spacing w:after="0" w:line="240" w:lineRule="auto"/>
        <w:ind w:left="720" w:hanging="720"/>
        <w:jc w:val="both"/>
        <w:rPr>
          <w:rFonts w:ascii="Times New Roman" w:hAnsi="Times New Roman"/>
          <w:color w:val="000000" w:themeColor="text1"/>
          <w:sz w:val="24"/>
        </w:rPr>
      </w:pPr>
      <w:r w:rsidRPr="006A5054">
        <w:rPr>
          <w:rFonts w:ascii="Times New Roman" w:hAnsi="Times New Roman"/>
          <w:color w:val="000000" w:themeColor="text1"/>
          <w:sz w:val="24"/>
        </w:rPr>
        <w:lastRenderedPageBreak/>
        <w:t>Harjito &amp; Martono. 201</w:t>
      </w:r>
      <w:r w:rsidR="00645461" w:rsidRPr="006A5054">
        <w:rPr>
          <w:rFonts w:ascii="Times New Roman" w:hAnsi="Times New Roman"/>
          <w:color w:val="000000" w:themeColor="text1"/>
          <w:sz w:val="24"/>
        </w:rPr>
        <w:t>4</w:t>
      </w:r>
      <w:r w:rsidRPr="006A5054">
        <w:rPr>
          <w:rFonts w:ascii="Times New Roman" w:hAnsi="Times New Roman"/>
          <w:color w:val="000000" w:themeColor="text1"/>
          <w:sz w:val="24"/>
        </w:rPr>
        <w:t xml:space="preserve">. </w:t>
      </w:r>
      <w:r w:rsidRPr="006A5054">
        <w:rPr>
          <w:rFonts w:ascii="Times New Roman" w:hAnsi="Times New Roman"/>
          <w:i/>
          <w:color w:val="000000" w:themeColor="text1"/>
          <w:sz w:val="24"/>
        </w:rPr>
        <w:t>Manajemen Keuangan.</w:t>
      </w:r>
      <w:r w:rsidR="00F858C2" w:rsidRPr="006A5054">
        <w:rPr>
          <w:rFonts w:ascii="Times New Roman" w:hAnsi="Times New Roman"/>
          <w:color w:val="000000" w:themeColor="text1"/>
          <w:sz w:val="24"/>
        </w:rPr>
        <w:t xml:space="preserve"> Edisi Keempat</w:t>
      </w:r>
      <w:r w:rsidRPr="006A5054">
        <w:rPr>
          <w:rFonts w:ascii="Times New Roman" w:hAnsi="Times New Roman"/>
          <w:color w:val="000000" w:themeColor="text1"/>
          <w:sz w:val="24"/>
        </w:rPr>
        <w:t>. Cetakan Pertama. Yogyakarta: Ekonisia</w:t>
      </w:r>
    </w:p>
    <w:p w14:paraId="1D75C768" w14:textId="77777777" w:rsidR="00AB2A8A" w:rsidRPr="006A5054" w:rsidRDefault="00AB2A8A" w:rsidP="00575E98">
      <w:pPr>
        <w:spacing w:after="0" w:line="240" w:lineRule="auto"/>
        <w:ind w:left="720" w:hanging="720"/>
        <w:jc w:val="both"/>
        <w:rPr>
          <w:rFonts w:ascii="Times New Roman" w:hAnsi="Times New Roman"/>
          <w:color w:val="000000" w:themeColor="text1"/>
          <w:sz w:val="24"/>
        </w:rPr>
      </w:pPr>
    </w:p>
    <w:p w14:paraId="4A6F9AA0" w14:textId="77777777" w:rsidR="00197BE1" w:rsidRDefault="00E64216" w:rsidP="00665F41">
      <w:pPr>
        <w:spacing w:after="0" w:line="240" w:lineRule="auto"/>
        <w:ind w:left="720" w:hanging="720"/>
        <w:jc w:val="both"/>
        <w:rPr>
          <w:rFonts w:ascii="Times New Roman" w:hAnsi="Times New Roman"/>
          <w:sz w:val="24"/>
        </w:rPr>
      </w:pPr>
      <w:r w:rsidRPr="00665F41">
        <w:rPr>
          <w:rFonts w:ascii="Times New Roman" w:hAnsi="Times New Roman"/>
          <w:sz w:val="24"/>
        </w:rPr>
        <w:t>Jawad. Abdul. Naufald. 2018</w:t>
      </w:r>
      <w:r w:rsidR="00665F41" w:rsidRPr="00665F41">
        <w:rPr>
          <w:rFonts w:ascii="Times New Roman" w:hAnsi="Times New Roman"/>
          <w:sz w:val="24"/>
        </w:rPr>
        <w:t>. “P</w:t>
      </w:r>
      <w:r w:rsidR="00665F41" w:rsidRPr="00665F41">
        <w:rPr>
          <w:rFonts w:ascii="Times New Roman" w:hAnsi="Times New Roman"/>
          <w:i/>
          <w:sz w:val="24"/>
        </w:rPr>
        <w:t>engaruh modal kerja dan volume penjualan terhadap laba perusahaan”</w:t>
      </w:r>
      <w:r w:rsidR="00665F41">
        <w:rPr>
          <w:rFonts w:ascii="Times New Roman" w:hAnsi="Times New Roman"/>
          <w:sz w:val="24"/>
        </w:rPr>
        <w:t xml:space="preserve">. </w:t>
      </w:r>
      <w:r w:rsidR="00665F41" w:rsidRPr="00665F41">
        <w:rPr>
          <w:rFonts w:ascii="Times New Roman" w:hAnsi="Times New Roman"/>
          <w:sz w:val="24"/>
        </w:rPr>
        <w:t>Palopo: FE UM Palopo</w:t>
      </w:r>
    </w:p>
    <w:p w14:paraId="368BCEA8" w14:textId="77777777" w:rsidR="00FA612E" w:rsidRDefault="007A1F0C" w:rsidP="00FA612E">
      <w:pPr>
        <w:spacing w:after="0" w:line="240" w:lineRule="auto"/>
        <w:ind w:left="709"/>
        <w:jc w:val="both"/>
        <w:rPr>
          <w:rFonts w:ascii="Times New Roman" w:hAnsi="Times New Roman"/>
          <w:sz w:val="24"/>
        </w:rPr>
      </w:pPr>
      <w:hyperlink r:id="rId12" w:history="1">
        <w:r w:rsidR="00FA612E" w:rsidRPr="00F07347">
          <w:rPr>
            <w:rStyle w:val="Hyperlink"/>
            <w:rFonts w:ascii="Times New Roman" w:hAnsi="Times New Roman"/>
            <w:sz w:val="24"/>
          </w:rPr>
          <w:t>http://download.garuda.ristekdikti.go.id/article.php?article=1718800&amp;val=10790&amp;title</w:t>
        </w:r>
      </w:hyperlink>
      <w:r w:rsidR="00FA612E" w:rsidRPr="00FA612E">
        <w:rPr>
          <w:rFonts w:ascii="Times New Roman" w:hAnsi="Times New Roman"/>
          <w:sz w:val="24"/>
        </w:rPr>
        <w:t>=</w:t>
      </w:r>
      <w:r w:rsidR="00FA612E">
        <w:rPr>
          <w:rFonts w:ascii="Times New Roman" w:hAnsi="Times New Roman"/>
          <w:sz w:val="24"/>
        </w:rPr>
        <w:t xml:space="preserve"> </w:t>
      </w:r>
    </w:p>
    <w:p w14:paraId="2C83D767" w14:textId="77777777" w:rsidR="00665F41" w:rsidRPr="00665F41" w:rsidRDefault="00665F41" w:rsidP="00665F41">
      <w:pPr>
        <w:spacing w:after="0" w:line="240" w:lineRule="auto"/>
        <w:ind w:left="720" w:hanging="720"/>
        <w:jc w:val="both"/>
        <w:rPr>
          <w:rFonts w:ascii="Times New Roman" w:hAnsi="Times New Roman"/>
          <w:sz w:val="24"/>
        </w:rPr>
      </w:pPr>
    </w:p>
    <w:p w14:paraId="58EB5220" w14:textId="77777777" w:rsidR="00575E98" w:rsidRPr="000225FB" w:rsidRDefault="00575E98" w:rsidP="00575E98">
      <w:pPr>
        <w:spacing w:after="0" w:line="240" w:lineRule="auto"/>
        <w:ind w:left="720" w:hanging="720"/>
        <w:jc w:val="both"/>
        <w:rPr>
          <w:rFonts w:ascii="Times New Roman" w:hAnsi="Times New Roman"/>
          <w:color w:val="000000" w:themeColor="text1"/>
          <w:sz w:val="24"/>
        </w:rPr>
      </w:pPr>
      <w:r w:rsidRPr="000225FB">
        <w:rPr>
          <w:rFonts w:ascii="Times New Roman" w:hAnsi="Times New Roman"/>
          <w:color w:val="000000" w:themeColor="text1"/>
          <w:sz w:val="24"/>
        </w:rPr>
        <w:t xml:space="preserve">Kasmir. 2015. </w:t>
      </w:r>
      <w:r w:rsidRPr="000225FB">
        <w:rPr>
          <w:rFonts w:ascii="Times New Roman" w:hAnsi="Times New Roman"/>
          <w:i/>
          <w:color w:val="000000" w:themeColor="text1"/>
          <w:sz w:val="24"/>
        </w:rPr>
        <w:t xml:space="preserve">Analisis Laporan Keuangan. </w:t>
      </w:r>
      <w:r w:rsidRPr="000225FB">
        <w:rPr>
          <w:rFonts w:ascii="Times New Roman" w:hAnsi="Times New Roman"/>
          <w:color w:val="000000" w:themeColor="text1"/>
          <w:sz w:val="24"/>
        </w:rPr>
        <w:t xml:space="preserve"> Cetakan Kedelapan. Jakarta: PT Raja Grafindo Persada</w:t>
      </w:r>
    </w:p>
    <w:p w14:paraId="56BA68F2" w14:textId="77777777" w:rsidR="00575E98" w:rsidRPr="000225FB" w:rsidRDefault="00575E98" w:rsidP="00575E98">
      <w:pPr>
        <w:spacing w:after="0" w:line="240" w:lineRule="auto"/>
        <w:ind w:left="720" w:hanging="720"/>
        <w:jc w:val="both"/>
        <w:rPr>
          <w:rFonts w:ascii="Times New Roman" w:hAnsi="Times New Roman"/>
          <w:color w:val="000000" w:themeColor="text1"/>
          <w:sz w:val="24"/>
        </w:rPr>
      </w:pPr>
    </w:p>
    <w:p w14:paraId="4858E527" w14:textId="77777777" w:rsidR="00575E98" w:rsidRDefault="00575E98" w:rsidP="00575E98">
      <w:pPr>
        <w:spacing w:after="0" w:line="240" w:lineRule="auto"/>
        <w:ind w:left="720" w:hanging="720"/>
        <w:jc w:val="both"/>
        <w:rPr>
          <w:rFonts w:ascii="Times New Roman" w:hAnsi="Times New Roman"/>
          <w:color w:val="000000" w:themeColor="text1"/>
          <w:sz w:val="24"/>
        </w:rPr>
      </w:pPr>
      <w:r w:rsidRPr="000225FB">
        <w:rPr>
          <w:rFonts w:ascii="Times New Roman" w:hAnsi="Times New Roman"/>
          <w:color w:val="000000" w:themeColor="text1"/>
          <w:sz w:val="24"/>
          <w:u w:val="single"/>
        </w:rPr>
        <w:t xml:space="preserve">            </w:t>
      </w:r>
      <w:r w:rsidRPr="000225FB">
        <w:rPr>
          <w:rFonts w:ascii="Times New Roman" w:hAnsi="Times New Roman"/>
          <w:color w:val="000000" w:themeColor="text1"/>
          <w:sz w:val="24"/>
        </w:rPr>
        <w:t xml:space="preserve">. 2017. </w:t>
      </w:r>
      <w:r w:rsidRPr="000225FB">
        <w:rPr>
          <w:rFonts w:ascii="Times New Roman" w:hAnsi="Times New Roman"/>
          <w:i/>
          <w:color w:val="000000" w:themeColor="text1"/>
          <w:sz w:val="24"/>
        </w:rPr>
        <w:t xml:space="preserve">Analisis Laporan Keuangan. </w:t>
      </w:r>
      <w:r w:rsidRPr="000225FB">
        <w:rPr>
          <w:rFonts w:ascii="Times New Roman" w:hAnsi="Times New Roman"/>
          <w:color w:val="000000" w:themeColor="text1"/>
          <w:sz w:val="24"/>
        </w:rPr>
        <w:t xml:space="preserve"> Cetakan Kesepuluh. Jakarta: PT Raja Grafindo Persada</w:t>
      </w:r>
      <w:r w:rsidR="0008770E">
        <w:rPr>
          <w:rFonts w:ascii="Times New Roman" w:hAnsi="Times New Roman"/>
          <w:color w:val="000000" w:themeColor="text1"/>
          <w:sz w:val="24"/>
        </w:rPr>
        <w:t>.</w:t>
      </w:r>
    </w:p>
    <w:p w14:paraId="155BEFD3" w14:textId="77777777" w:rsidR="0008770E" w:rsidRPr="000225FB" w:rsidRDefault="0008770E" w:rsidP="00575E98">
      <w:pPr>
        <w:spacing w:after="0" w:line="240" w:lineRule="auto"/>
        <w:ind w:left="720" w:hanging="720"/>
        <w:jc w:val="both"/>
        <w:rPr>
          <w:rFonts w:ascii="Times New Roman" w:hAnsi="Times New Roman"/>
          <w:color w:val="000000" w:themeColor="text1"/>
          <w:sz w:val="24"/>
        </w:rPr>
      </w:pPr>
    </w:p>
    <w:p w14:paraId="030C1F4A" w14:textId="77777777" w:rsidR="0008770E" w:rsidRDefault="0008770E" w:rsidP="0008770E">
      <w:pPr>
        <w:spacing w:after="0" w:line="240" w:lineRule="auto"/>
        <w:ind w:left="709" w:hanging="709"/>
        <w:jc w:val="both"/>
        <w:rPr>
          <w:rFonts w:ascii="Times New Roman" w:hAnsi="Times New Roman"/>
          <w:color w:val="000000" w:themeColor="text1"/>
          <w:sz w:val="24"/>
        </w:rPr>
      </w:pPr>
      <w:r>
        <w:rPr>
          <w:rFonts w:ascii="Times New Roman" w:hAnsi="Times New Roman"/>
          <w:color w:val="000000" w:themeColor="text1"/>
          <w:sz w:val="24"/>
        </w:rPr>
        <w:t xml:space="preserve">Marpaung, Nicholas. 2019. </w:t>
      </w:r>
      <w:r w:rsidRPr="00C378D5">
        <w:rPr>
          <w:rFonts w:ascii="Times New Roman" w:hAnsi="Times New Roman"/>
          <w:i/>
          <w:color w:val="000000" w:themeColor="text1"/>
          <w:sz w:val="24"/>
        </w:rPr>
        <w:t>Pengaruh modal kerja dan volume penjualan terhadap laba bersih pada perusahaan property yang terdaftar di bursa efek Indonesia periode 2010-2014.</w:t>
      </w:r>
      <w:r>
        <w:rPr>
          <w:rFonts w:ascii="Times New Roman" w:hAnsi="Times New Roman"/>
          <w:i/>
          <w:color w:val="000000" w:themeColor="text1"/>
          <w:sz w:val="24"/>
        </w:rPr>
        <w:t xml:space="preserve"> </w:t>
      </w:r>
      <w:r>
        <w:rPr>
          <w:rFonts w:ascii="Times New Roman" w:hAnsi="Times New Roman"/>
          <w:color w:val="000000" w:themeColor="text1"/>
          <w:sz w:val="24"/>
        </w:rPr>
        <w:t>Bandung: Unikom Indonesia.</w:t>
      </w:r>
    </w:p>
    <w:p w14:paraId="0318FEC0" w14:textId="77777777" w:rsidR="0008770E" w:rsidRPr="003820D8" w:rsidRDefault="007A1F0C" w:rsidP="0008770E">
      <w:pPr>
        <w:spacing w:after="0" w:line="240" w:lineRule="auto"/>
        <w:ind w:left="709"/>
        <w:jc w:val="both"/>
        <w:rPr>
          <w:rFonts w:ascii="Times New Roman" w:hAnsi="Times New Roman"/>
          <w:color w:val="000000" w:themeColor="text1"/>
          <w:sz w:val="24"/>
        </w:rPr>
      </w:pPr>
      <w:hyperlink r:id="rId13" w:history="1">
        <w:r w:rsidR="0008770E" w:rsidRPr="00F07347">
          <w:rPr>
            <w:rStyle w:val="Hyperlink"/>
            <w:rFonts w:ascii="Times New Roman" w:hAnsi="Times New Roman"/>
            <w:sz w:val="24"/>
          </w:rPr>
          <w:t>https://ojs.unikom.ac.id/index.php/jika/article/view/1936/1290</w:t>
        </w:r>
      </w:hyperlink>
      <w:r w:rsidR="0008770E">
        <w:rPr>
          <w:rFonts w:ascii="Times New Roman" w:hAnsi="Times New Roman"/>
          <w:color w:val="000000" w:themeColor="text1"/>
          <w:sz w:val="24"/>
        </w:rPr>
        <w:t xml:space="preserve"> </w:t>
      </w:r>
    </w:p>
    <w:p w14:paraId="70F1CD50" w14:textId="77777777" w:rsidR="0008770E" w:rsidRPr="000225FB" w:rsidRDefault="0008770E" w:rsidP="0008770E">
      <w:pPr>
        <w:spacing w:after="0" w:line="240" w:lineRule="auto"/>
        <w:ind w:left="709" w:hanging="709"/>
        <w:jc w:val="both"/>
        <w:rPr>
          <w:rFonts w:ascii="Times New Roman" w:hAnsi="Times New Roman"/>
          <w:color w:val="000000" w:themeColor="text1"/>
          <w:sz w:val="24"/>
        </w:rPr>
      </w:pPr>
    </w:p>
    <w:p w14:paraId="075E646E" w14:textId="77777777" w:rsidR="00FF48FA" w:rsidRDefault="00FF48FA" w:rsidP="00FF48FA">
      <w:pPr>
        <w:spacing w:after="0" w:line="240" w:lineRule="auto"/>
        <w:ind w:left="709" w:hanging="709"/>
        <w:jc w:val="both"/>
        <w:rPr>
          <w:rFonts w:ascii="Times New Roman" w:hAnsi="Times New Roman"/>
          <w:color w:val="000000" w:themeColor="text1"/>
          <w:sz w:val="24"/>
        </w:rPr>
      </w:pPr>
      <w:r w:rsidRPr="000225FB">
        <w:rPr>
          <w:rFonts w:ascii="Times New Roman" w:hAnsi="Times New Roman"/>
          <w:color w:val="000000" w:themeColor="text1"/>
          <w:sz w:val="24"/>
        </w:rPr>
        <w:t xml:space="preserve">Mulyawan, Setia. 2015. </w:t>
      </w:r>
      <w:r w:rsidRPr="000225FB">
        <w:rPr>
          <w:rFonts w:ascii="Times New Roman" w:hAnsi="Times New Roman"/>
          <w:i/>
          <w:color w:val="000000" w:themeColor="text1"/>
          <w:sz w:val="24"/>
        </w:rPr>
        <w:t xml:space="preserve">Manajemen Keuangan. </w:t>
      </w:r>
      <w:r w:rsidRPr="000225FB">
        <w:rPr>
          <w:rFonts w:ascii="Times New Roman" w:hAnsi="Times New Roman"/>
          <w:color w:val="000000" w:themeColor="text1"/>
          <w:sz w:val="24"/>
        </w:rPr>
        <w:t xml:space="preserve"> Cetakan Pertama. Bandung: Pustaka Setia</w:t>
      </w:r>
      <w:r w:rsidR="0008770E">
        <w:rPr>
          <w:rFonts w:ascii="Times New Roman" w:hAnsi="Times New Roman"/>
          <w:color w:val="000000" w:themeColor="text1"/>
          <w:sz w:val="24"/>
        </w:rPr>
        <w:t>.</w:t>
      </w:r>
    </w:p>
    <w:p w14:paraId="4B3F9139" w14:textId="77777777" w:rsidR="0008770E" w:rsidRDefault="0008770E" w:rsidP="00FF48FA">
      <w:pPr>
        <w:spacing w:after="0" w:line="240" w:lineRule="auto"/>
        <w:ind w:left="709" w:hanging="709"/>
        <w:jc w:val="both"/>
        <w:rPr>
          <w:rFonts w:ascii="Times New Roman" w:hAnsi="Times New Roman"/>
          <w:color w:val="000000" w:themeColor="text1"/>
          <w:sz w:val="24"/>
        </w:rPr>
      </w:pPr>
    </w:p>
    <w:p w14:paraId="60B31990" w14:textId="77777777" w:rsidR="0008770E" w:rsidRPr="00267803" w:rsidRDefault="0008770E" w:rsidP="0008770E">
      <w:pPr>
        <w:spacing w:after="0" w:line="240" w:lineRule="auto"/>
        <w:ind w:left="709" w:hanging="709"/>
        <w:jc w:val="both"/>
        <w:rPr>
          <w:rFonts w:ascii="Times New Roman" w:hAnsi="Times New Roman"/>
          <w:color w:val="000000" w:themeColor="text1"/>
          <w:sz w:val="24"/>
        </w:rPr>
      </w:pPr>
      <w:r w:rsidRPr="00267803">
        <w:rPr>
          <w:rFonts w:ascii="Times New Roman" w:hAnsi="Times New Roman"/>
          <w:color w:val="000000" w:themeColor="text1"/>
          <w:sz w:val="24"/>
        </w:rPr>
        <w:t xml:space="preserve">Sipahutar, Bonatua Purwadi. 2016. </w:t>
      </w:r>
      <w:r w:rsidRPr="0008770E">
        <w:rPr>
          <w:rFonts w:ascii="Times New Roman" w:hAnsi="Times New Roman"/>
          <w:i/>
          <w:color w:val="000000" w:themeColor="text1"/>
          <w:sz w:val="24"/>
        </w:rPr>
        <w:t>Pengaruh Modal Kerja terhadap Laba Bersih Studi Kasus pada CV. Mustika Jaya. Sekolah Tinggi Ilmu Ekonomi dan Bisnis Perdana Mandiri</w:t>
      </w:r>
      <w:r>
        <w:rPr>
          <w:rFonts w:ascii="Times New Roman" w:hAnsi="Times New Roman"/>
          <w:color w:val="000000" w:themeColor="text1"/>
          <w:sz w:val="24"/>
        </w:rPr>
        <w:t>. Purwakarta: STIEB Perdana Mandiri.</w:t>
      </w:r>
      <w:r w:rsidRPr="00267803">
        <w:rPr>
          <w:rFonts w:ascii="Times New Roman" w:hAnsi="Times New Roman"/>
          <w:color w:val="000000" w:themeColor="text1"/>
          <w:sz w:val="24"/>
        </w:rPr>
        <w:t xml:space="preserve"> </w:t>
      </w:r>
    </w:p>
    <w:p w14:paraId="51E88BB1" w14:textId="77777777" w:rsidR="00110EC1" w:rsidRDefault="00110EC1" w:rsidP="00FF48FA">
      <w:pPr>
        <w:spacing w:after="0" w:line="240" w:lineRule="auto"/>
        <w:ind w:left="709" w:hanging="709"/>
        <w:jc w:val="both"/>
        <w:rPr>
          <w:rFonts w:ascii="Times New Roman" w:hAnsi="Times New Roman"/>
          <w:color w:val="000000" w:themeColor="text1"/>
          <w:sz w:val="24"/>
        </w:rPr>
      </w:pPr>
    </w:p>
    <w:p w14:paraId="6143F218" w14:textId="77777777" w:rsidR="00E272AE" w:rsidRDefault="00E272AE" w:rsidP="00FF48FA">
      <w:pPr>
        <w:spacing w:after="0" w:line="240" w:lineRule="auto"/>
        <w:ind w:left="709" w:hanging="709"/>
        <w:jc w:val="both"/>
        <w:rPr>
          <w:rFonts w:ascii="Times New Roman" w:hAnsi="Times New Roman"/>
          <w:color w:val="000000" w:themeColor="text1"/>
          <w:sz w:val="24"/>
        </w:rPr>
      </w:pPr>
      <w:r w:rsidRPr="000225FB">
        <w:rPr>
          <w:rFonts w:ascii="Times New Roman" w:hAnsi="Times New Roman"/>
          <w:color w:val="000000" w:themeColor="text1"/>
          <w:sz w:val="24"/>
        </w:rPr>
        <w:t xml:space="preserve">Sutrisno. 2017. </w:t>
      </w:r>
      <w:r w:rsidRPr="000225FB">
        <w:rPr>
          <w:rFonts w:ascii="Times New Roman" w:hAnsi="Times New Roman"/>
          <w:i/>
          <w:color w:val="000000" w:themeColor="text1"/>
          <w:sz w:val="24"/>
        </w:rPr>
        <w:t xml:space="preserve">Manajemen Keuangan, Teori, konsep dan Aplikasi. </w:t>
      </w:r>
      <w:r w:rsidRPr="000225FB">
        <w:rPr>
          <w:rFonts w:ascii="Times New Roman" w:hAnsi="Times New Roman"/>
          <w:color w:val="000000" w:themeColor="text1"/>
          <w:sz w:val="24"/>
        </w:rPr>
        <w:t xml:space="preserve"> Edisi   Kedua.  Yogyakarta: Ekonisia</w:t>
      </w:r>
    </w:p>
    <w:p w14:paraId="06AB7909" w14:textId="77777777" w:rsidR="0029126B" w:rsidRDefault="0029126B" w:rsidP="00FF48FA">
      <w:pPr>
        <w:spacing w:after="0" w:line="240" w:lineRule="auto"/>
        <w:ind w:left="709" w:hanging="709"/>
        <w:jc w:val="both"/>
        <w:rPr>
          <w:rFonts w:ascii="Times New Roman" w:hAnsi="Times New Roman"/>
          <w:color w:val="000000" w:themeColor="text1"/>
          <w:sz w:val="24"/>
        </w:rPr>
      </w:pPr>
    </w:p>
    <w:p w14:paraId="7B4EFA79" w14:textId="77777777" w:rsidR="001D4D4F" w:rsidRPr="00E579E0" w:rsidRDefault="001D4D4F" w:rsidP="005275ED">
      <w:pPr>
        <w:spacing w:after="0" w:line="240" w:lineRule="auto"/>
        <w:ind w:left="709" w:hanging="709"/>
        <w:jc w:val="both"/>
        <w:rPr>
          <w:rFonts w:ascii="Times New Roman" w:hAnsi="Times New Roman"/>
          <w:color w:val="000000" w:themeColor="text1"/>
          <w:sz w:val="24"/>
        </w:rPr>
      </w:pPr>
    </w:p>
    <w:sectPr w:rsidR="001D4D4F" w:rsidRPr="00E579E0" w:rsidSect="005569E2">
      <w:footerReference w:type="default" r:id="rId14"/>
      <w:pgSz w:w="11907" w:h="16840" w:code="9"/>
      <w:pgMar w:top="1440" w:right="1440" w:bottom="1440"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107764" w14:textId="77777777" w:rsidR="007A1F0C" w:rsidRDefault="007A1F0C">
      <w:pPr>
        <w:spacing w:after="0" w:line="240" w:lineRule="auto"/>
      </w:pPr>
      <w:r>
        <w:separator/>
      </w:r>
    </w:p>
  </w:endnote>
  <w:endnote w:type="continuationSeparator" w:id="0">
    <w:p w14:paraId="7A74EA8B" w14:textId="77777777" w:rsidR="007A1F0C" w:rsidRDefault="007A1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429480" w14:textId="77777777" w:rsidR="002364C1" w:rsidRDefault="002364C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EDAD06" w14:textId="77777777" w:rsidR="007A1F0C" w:rsidRDefault="007A1F0C">
      <w:pPr>
        <w:spacing w:after="0" w:line="240" w:lineRule="auto"/>
      </w:pPr>
      <w:r>
        <w:separator/>
      </w:r>
    </w:p>
  </w:footnote>
  <w:footnote w:type="continuationSeparator" w:id="0">
    <w:p w14:paraId="26410239" w14:textId="77777777" w:rsidR="007A1F0C" w:rsidRDefault="007A1F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86F2D6" w14:textId="77777777" w:rsidR="005569E2" w:rsidRPr="002E567F" w:rsidRDefault="005569E2" w:rsidP="005569E2">
    <w:pPr>
      <w:pStyle w:val="Header"/>
      <w:rPr>
        <w:rFonts w:ascii="Tahoma" w:hAnsi="Tahoma" w:cs="Tahoma"/>
        <w:sz w:val="16"/>
        <w:szCs w:val="16"/>
      </w:rPr>
    </w:pPr>
    <w:bookmarkStart w:id="0" w:name="_Hlk67646630"/>
    <w:bookmarkStart w:id="1" w:name="_Hlk67646631"/>
    <w:r>
      <w:rPr>
        <w:rFonts w:ascii="Tahoma" w:hAnsi="Tahoma" w:cs="Tahoma"/>
        <w:sz w:val="16"/>
        <w:szCs w:val="16"/>
      </w:rPr>
      <w:t>E-</w:t>
    </w:r>
    <w:r w:rsidRPr="009E1364">
      <w:rPr>
        <w:rFonts w:ascii="Tahoma" w:hAnsi="Tahoma" w:cs="Tahoma"/>
        <w:sz w:val="16"/>
        <w:szCs w:val="16"/>
      </w:rPr>
      <w:t xml:space="preserve">JOURNAL </w:t>
    </w:r>
    <w:r>
      <w:rPr>
        <w:rFonts w:ascii="Tahoma" w:hAnsi="Tahoma" w:cs="Tahoma"/>
        <w:sz w:val="16"/>
        <w:szCs w:val="16"/>
      </w:rPr>
      <w:t>EQUILIBRIUM MANAJEMEN</w:t>
    </w:r>
    <w:r>
      <w:rPr>
        <w:rFonts w:ascii="Tahoma" w:hAnsi="Tahoma" w:cs="Tahoma"/>
        <w:sz w:val="16"/>
        <w:szCs w:val="16"/>
      </w:rPr>
      <w:tab/>
    </w:r>
    <w:r>
      <w:rPr>
        <w:rFonts w:ascii="Tahoma" w:hAnsi="Tahoma" w:cs="Tahoma"/>
        <w:sz w:val="16"/>
        <w:szCs w:val="16"/>
      </w:rPr>
      <w:tab/>
    </w:r>
    <w:r w:rsidRPr="009E1364">
      <w:rPr>
        <w:rFonts w:ascii="Tahoma" w:hAnsi="Tahoma" w:cs="Tahoma"/>
        <w:sz w:val="16"/>
        <w:szCs w:val="16"/>
      </w:rPr>
      <w:t xml:space="preserve"> </w:t>
    </w:r>
    <w:r>
      <w:rPr>
        <w:rFonts w:ascii="Tahoma" w:hAnsi="Tahoma" w:cs="Tahoma"/>
        <w:sz w:val="16"/>
        <w:szCs w:val="16"/>
      </w:rPr>
      <w:t>Volume 7,  Nomor 1, Tahun 20</w:t>
    </w:r>
    <w:r>
      <w:rPr>
        <w:rFonts w:ascii="Tahoma" w:hAnsi="Tahoma" w:cs="Tahoma"/>
        <w:sz w:val="16"/>
        <w:szCs w:val="16"/>
        <w:lang w:val="id-ID"/>
      </w:rPr>
      <w:t>2</w:t>
    </w:r>
    <w:r>
      <w:rPr>
        <w:rFonts w:ascii="Tahoma" w:hAnsi="Tahoma" w:cs="Tahoma"/>
        <w:sz w:val="16"/>
        <w:szCs w:val="16"/>
      </w:rPr>
      <w:t>1</w:t>
    </w:r>
  </w:p>
  <w:p w14:paraId="601EF9C5" w14:textId="77777777" w:rsidR="005569E2" w:rsidRDefault="005569E2" w:rsidP="005569E2">
    <w:pPr>
      <w:pStyle w:val="Header"/>
      <w:rPr>
        <w:rFonts w:ascii="Tahoma" w:hAnsi="Tahoma" w:cs="Tahoma"/>
        <w:sz w:val="16"/>
        <w:szCs w:val="16"/>
      </w:rPr>
    </w:pPr>
    <w:r w:rsidRPr="0055025B">
      <w:rPr>
        <w:rFonts w:ascii="Tahoma" w:hAnsi="Tahoma" w:cs="Tahoma"/>
        <w:sz w:val="16"/>
        <w:szCs w:val="16"/>
      </w:rPr>
      <w:t>jurnal.manajemen.upb.ac.id</w:t>
    </w:r>
    <w:r>
      <w:rPr>
        <w:rFonts w:ascii="Tahoma" w:hAnsi="Tahoma" w:cs="Tahoma"/>
        <w:sz w:val="16"/>
        <w:szCs w:val="16"/>
      </w:rPr>
      <w:tab/>
    </w:r>
    <w:r>
      <w:rPr>
        <w:rFonts w:ascii="Tahoma" w:hAnsi="Tahoma" w:cs="Tahoma"/>
        <w:sz w:val="16"/>
        <w:szCs w:val="16"/>
      </w:rPr>
      <w:tab/>
    </w:r>
    <w:r w:rsidRPr="009E1364">
      <w:rPr>
        <w:rFonts w:ascii="Tahoma" w:hAnsi="Tahoma" w:cs="Tahoma"/>
        <w:sz w:val="16"/>
        <w:szCs w:val="16"/>
      </w:rPr>
      <w:t xml:space="preserve">ISSN (Online): </w:t>
    </w:r>
    <w:r>
      <w:rPr>
        <w:rFonts w:ascii="Tahoma" w:hAnsi="Tahoma" w:cs="Tahoma"/>
        <w:sz w:val="16"/>
        <w:szCs w:val="16"/>
      </w:rPr>
      <w:t>2460-2299</w:t>
    </w:r>
  </w:p>
  <w:p w14:paraId="1F60E87D" w14:textId="77777777" w:rsidR="005569E2" w:rsidRPr="007254AC" w:rsidRDefault="005569E2" w:rsidP="005569E2">
    <w:pPr>
      <w:pStyle w:val="Header"/>
    </w:pPr>
    <w:r>
      <w:rPr>
        <w:rFonts w:ascii="Tahoma" w:hAnsi="Tahoma" w:cs="Tahoma"/>
        <w:sz w:val="16"/>
        <w:szCs w:val="16"/>
      </w:rPr>
      <w:tab/>
    </w:r>
    <w:r>
      <w:rPr>
        <w:rFonts w:ascii="Tahoma" w:hAnsi="Tahoma" w:cs="Tahoma"/>
        <w:sz w:val="16"/>
        <w:szCs w:val="16"/>
      </w:rPr>
      <w:tab/>
    </w:r>
    <w:r w:rsidRPr="009E1364">
      <w:rPr>
        <w:rFonts w:ascii="Tahoma" w:hAnsi="Tahoma" w:cs="Tahoma"/>
        <w:sz w:val="16"/>
        <w:szCs w:val="16"/>
      </w:rPr>
      <w:t>ISSN (</w:t>
    </w:r>
    <w:r>
      <w:rPr>
        <w:rFonts w:ascii="Tahoma" w:hAnsi="Tahoma" w:cs="Tahoma"/>
        <w:sz w:val="16"/>
        <w:szCs w:val="16"/>
      </w:rPr>
      <w:t>Cetak</w:t>
    </w:r>
    <w:r w:rsidRPr="009E1364">
      <w:rPr>
        <w:rFonts w:ascii="Tahoma" w:hAnsi="Tahoma" w:cs="Tahoma"/>
        <w:sz w:val="16"/>
        <w:szCs w:val="16"/>
      </w:rPr>
      <w:t xml:space="preserve">): </w:t>
    </w:r>
    <w:r>
      <w:rPr>
        <w:rFonts w:ascii="Tahoma" w:hAnsi="Tahoma" w:cs="Tahoma"/>
        <w:sz w:val="16"/>
        <w:szCs w:val="16"/>
      </w:rPr>
      <w:t>1693-5233</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8373F"/>
    <w:multiLevelType w:val="hybridMultilevel"/>
    <w:tmpl w:val="4196A6B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3EFE15B0">
      <w:start w:val="1"/>
      <w:numFmt w:val="decimal"/>
      <w:lvlText w:val="%3."/>
      <w:lvlJc w:val="left"/>
      <w:pPr>
        <w:ind w:left="3060" w:hanging="360"/>
      </w:pPr>
      <w:rPr>
        <w:rFonts w:ascii="Times New Roman" w:eastAsia="Calibri" w:hAnsi="Times New Roman" w:cs="Times New Roman"/>
        <w:b w:val="0"/>
      </w:rPr>
    </w:lvl>
    <w:lvl w:ilvl="3" w:tplc="E2267DF4">
      <w:start w:val="1"/>
      <w:numFmt w:val="decimal"/>
      <w:lvlText w:val="%4."/>
      <w:lvlJc w:val="left"/>
      <w:pPr>
        <w:ind w:left="3600" w:hanging="360"/>
      </w:pPr>
    </w:lvl>
    <w:lvl w:ilvl="4" w:tplc="4F909A78">
      <w:start w:val="1"/>
      <w:numFmt w:val="decimal"/>
      <w:lvlText w:val="%5)"/>
      <w:lvlJc w:val="left"/>
      <w:pPr>
        <w:ind w:left="4320" w:hanging="360"/>
      </w:pPr>
      <w:rPr>
        <w:b w:val="0"/>
      </w:rPr>
    </w:lvl>
    <w:lvl w:ilvl="5" w:tplc="B742CCD8">
      <w:start w:val="10"/>
      <w:numFmt w:val="decimal"/>
      <w:lvlText w:val="%6"/>
      <w:lvlJc w:val="left"/>
      <w:pPr>
        <w:ind w:left="5220" w:hanging="36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1DC9666D"/>
    <w:multiLevelType w:val="hybridMultilevel"/>
    <w:tmpl w:val="42FAC248"/>
    <w:lvl w:ilvl="0" w:tplc="0602D69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0604577"/>
    <w:multiLevelType w:val="hybridMultilevel"/>
    <w:tmpl w:val="31A6F9A0"/>
    <w:lvl w:ilvl="0" w:tplc="04090019">
      <w:start w:val="1"/>
      <w:numFmt w:val="lowerLetter"/>
      <w:lvlText w:val="%1."/>
      <w:lvlJc w:val="left"/>
      <w:pPr>
        <w:ind w:left="1146" w:hanging="360"/>
      </w:p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3" w15:restartNumberingAfterBreak="0">
    <w:nsid w:val="2A4F4597"/>
    <w:multiLevelType w:val="hybridMultilevel"/>
    <w:tmpl w:val="B27262FA"/>
    <w:lvl w:ilvl="0" w:tplc="87E290D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733EBD"/>
    <w:multiLevelType w:val="hybridMultilevel"/>
    <w:tmpl w:val="DC0E8870"/>
    <w:lvl w:ilvl="0" w:tplc="41CC9A6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324D0369"/>
    <w:multiLevelType w:val="hybridMultilevel"/>
    <w:tmpl w:val="12602E2A"/>
    <w:lvl w:ilvl="0" w:tplc="0409000F">
      <w:start w:val="1"/>
      <w:numFmt w:val="decimal"/>
      <w:lvlText w:val="%1."/>
      <w:lvlJc w:val="left"/>
      <w:pPr>
        <w:ind w:left="1146" w:hanging="360"/>
      </w:p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6" w15:restartNumberingAfterBreak="0">
    <w:nsid w:val="39E24CFB"/>
    <w:multiLevelType w:val="hybridMultilevel"/>
    <w:tmpl w:val="920A157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8C733A8"/>
    <w:multiLevelType w:val="hybridMultilevel"/>
    <w:tmpl w:val="F1DE5BE2"/>
    <w:lvl w:ilvl="0" w:tplc="04090015">
      <w:start w:val="1"/>
      <w:numFmt w:val="upperLetter"/>
      <w:lvlText w:val="%1."/>
      <w:lvlJc w:val="left"/>
      <w:pPr>
        <w:ind w:left="720" w:hanging="360"/>
      </w:pPr>
      <w:rPr>
        <w:rFonts w:hint="default"/>
      </w:rPr>
    </w:lvl>
    <w:lvl w:ilvl="1" w:tplc="396409AE">
      <w:start w:val="1"/>
      <w:numFmt w:val="lowerLetter"/>
      <w:lvlText w:val="%2."/>
      <w:lvlJc w:val="left"/>
      <w:pPr>
        <w:ind w:left="786" w:hanging="360"/>
      </w:pPr>
      <w:rPr>
        <w:rFonts w:ascii="Times New Roman" w:eastAsia="Calibri" w:hAnsi="Times New Roman" w:cs="Times New Roman"/>
        <w:color w:val="000000" w:themeColor="text1"/>
      </w:rPr>
    </w:lvl>
    <w:lvl w:ilvl="2" w:tplc="8E40D056">
      <w:start w:val="1"/>
      <w:numFmt w:val="decimal"/>
      <w:lvlText w:val="%3)"/>
      <w:lvlJc w:val="left"/>
      <w:pPr>
        <w:ind w:left="2340" w:hanging="360"/>
      </w:pPr>
      <w:rPr>
        <w:rFonts w:hint="default"/>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935332"/>
    <w:multiLevelType w:val="hybridMultilevel"/>
    <w:tmpl w:val="F134F1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6228C7"/>
    <w:multiLevelType w:val="hybridMultilevel"/>
    <w:tmpl w:val="1774FD82"/>
    <w:lvl w:ilvl="0" w:tplc="DFCE8E7E">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0" w15:restartNumberingAfterBreak="0">
    <w:nsid w:val="7A9D3AE2"/>
    <w:multiLevelType w:val="hybridMultilevel"/>
    <w:tmpl w:val="B82CEB74"/>
    <w:lvl w:ilvl="0" w:tplc="57E461AC">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0"/>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8"/>
  </w:num>
  <w:num w:numId="8">
    <w:abstractNumId w:val="7"/>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99D"/>
    <w:rsid w:val="000113BB"/>
    <w:rsid w:val="0001249C"/>
    <w:rsid w:val="000225FB"/>
    <w:rsid w:val="00023EA5"/>
    <w:rsid w:val="00024633"/>
    <w:rsid w:val="00027BEF"/>
    <w:rsid w:val="00027F78"/>
    <w:rsid w:val="00031D2C"/>
    <w:rsid w:val="00031E69"/>
    <w:rsid w:val="000351D1"/>
    <w:rsid w:val="0004177A"/>
    <w:rsid w:val="0004525B"/>
    <w:rsid w:val="00045CA2"/>
    <w:rsid w:val="00050B4F"/>
    <w:rsid w:val="00051532"/>
    <w:rsid w:val="00051A19"/>
    <w:rsid w:val="00081EE6"/>
    <w:rsid w:val="0008770E"/>
    <w:rsid w:val="00090AF6"/>
    <w:rsid w:val="00091DE1"/>
    <w:rsid w:val="00092DB8"/>
    <w:rsid w:val="00093D91"/>
    <w:rsid w:val="00097846"/>
    <w:rsid w:val="000A00B4"/>
    <w:rsid w:val="000A0F12"/>
    <w:rsid w:val="000A2EF0"/>
    <w:rsid w:val="000A3221"/>
    <w:rsid w:val="000B0CBA"/>
    <w:rsid w:val="000B1951"/>
    <w:rsid w:val="000B24F6"/>
    <w:rsid w:val="000B6A07"/>
    <w:rsid w:val="000B6BA5"/>
    <w:rsid w:val="000C04B9"/>
    <w:rsid w:val="000C734E"/>
    <w:rsid w:val="000D0DCB"/>
    <w:rsid w:val="000D1C26"/>
    <w:rsid w:val="000D52F4"/>
    <w:rsid w:val="000D66F9"/>
    <w:rsid w:val="000E34D2"/>
    <w:rsid w:val="000E3940"/>
    <w:rsid w:val="000E79A4"/>
    <w:rsid w:val="000F628C"/>
    <w:rsid w:val="000F6930"/>
    <w:rsid w:val="001019DA"/>
    <w:rsid w:val="0010287D"/>
    <w:rsid w:val="001100E6"/>
    <w:rsid w:val="0011057D"/>
    <w:rsid w:val="001109FA"/>
    <w:rsid w:val="00110EC1"/>
    <w:rsid w:val="00111A1E"/>
    <w:rsid w:val="00112014"/>
    <w:rsid w:val="00115E73"/>
    <w:rsid w:val="001213A4"/>
    <w:rsid w:val="00131245"/>
    <w:rsid w:val="00134F55"/>
    <w:rsid w:val="001376BD"/>
    <w:rsid w:val="001413AC"/>
    <w:rsid w:val="00142DBF"/>
    <w:rsid w:val="00146B2B"/>
    <w:rsid w:val="00147195"/>
    <w:rsid w:val="00150A28"/>
    <w:rsid w:val="0015583A"/>
    <w:rsid w:val="001633B3"/>
    <w:rsid w:val="001642F8"/>
    <w:rsid w:val="00164A43"/>
    <w:rsid w:val="00164E3F"/>
    <w:rsid w:val="001741F9"/>
    <w:rsid w:val="00174CAA"/>
    <w:rsid w:val="001752C6"/>
    <w:rsid w:val="00177B62"/>
    <w:rsid w:val="00177F5B"/>
    <w:rsid w:val="0018086F"/>
    <w:rsid w:val="00180FB1"/>
    <w:rsid w:val="00184948"/>
    <w:rsid w:val="00187ABB"/>
    <w:rsid w:val="00187BF9"/>
    <w:rsid w:val="00195BBB"/>
    <w:rsid w:val="00197BE1"/>
    <w:rsid w:val="001A6990"/>
    <w:rsid w:val="001A741C"/>
    <w:rsid w:val="001C05A9"/>
    <w:rsid w:val="001D0197"/>
    <w:rsid w:val="001D0DC0"/>
    <w:rsid w:val="001D12A9"/>
    <w:rsid w:val="001D3374"/>
    <w:rsid w:val="001D4D4F"/>
    <w:rsid w:val="001E79D3"/>
    <w:rsid w:val="001F5066"/>
    <w:rsid w:val="0020174D"/>
    <w:rsid w:val="0020349B"/>
    <w:rsid w:val="00206C1D"/>
    <w:rsid w:val="00210CA4"/>
    <w:rsid w:val="0021141C"/>
    <w:rsid w:val="0021222C"/>
    <w:rsid w:val="00212658"/>
    <w:rsid w:val="00223F5F"/>
    <w:rsid w:val="002354DD"/>
    <w:rsid w:val="002364C1"/>
    <w:rsid w:val="00237B2B"/>
    <w:rsid w:val="0024091D"/>
    <w:rsid w:val="00245814"/>
    <w:rsid w:val="0025006B"/>
    <w:rsid w:val="00253D05"/>
    <w:rsid w:val="002560B8"/>
    <w:rsid w:val="00260104"/>
    <w:rsid w:val="00264032"/>
    <w:rsid w:val="00264483"/>
    <w:rsid w:val="002657DC"/>
    <w:rsid w:val="00265B7C"/>
    <w:rsid w:val="00265CF5"/>
    <w:rsid w:val="002705EF"/>
    <w:rsid w:val="00276283"/>
    <w:rsid w:val="0028054F"/>
    <w:rsid w:val="002811D7"/>
    <w:rsid w:val="00282608"/>
    <w:rsid w:val="00285BD9"/>
    <w:rsid w:val="00286F80"/>
    <w:rsid w:val="002902CE"/>
    <w:rsid w:val="00290D83"/>
    <w:rsid w:val="0029126B"/>
    <w:rsid w:val="00295A98"/>
    <w:rsid w:val="0029659B"/>
    <w:rsid w:val="002965A3"/>
    <w:rsid w:val="00296DAD"/>
    <w:rsid w:val="002A3BB5"/>
    <w:rsid w:val="002A48B2"/>
    <w:rsid w:val="002A7D1C"/>
    <w:rsid w:val="002B1C86"/>
    <w:rsid w:val="002C410B"/>
    <w:rsid w:val="002C45F2"/>
    <w:rsid w:val="002C4AE3"/>
    <w:rsid w:val="002C6051"/>
    <w:rsid w:val="002D4AAA"/>
    <w:rsid w:val="002D59B5"/>
    <w:rsid w:val="002D5A08"/>
    <w:rsid w:val="002D678B"/>
    <w:rsid w:val="002D6DCE"/>
    <w:rsid w:val="002D77E4"/>
    <w:rsid w:val="002E12D9"/>
    <w:rsid w:val="002E1A58"/>
    <w:rsid w:val="002E2183"/>
    <w:rsid w:val="002E220E"/>
    <w:rsid w:val="002E3F28"/>
    <w:rsid w:val="002E48BD"/>
    <w:rsid w:val="002E4CAA"/>
    <w:rsid w:val="002E6B29"/>
    <w:rsid w:val="002F13CD"/>
    <w:rsid w:val="002F2F13"/>
    <w:rsid w:val="002F48A3"/>
    <w:rsid w:val="002F6309"/>
    <w:rsid w:val="002F7059"/>
    <w:rsid w:val="0030095A"/>
    <w:rsid w:val="003049CF"/>
    <w:rsid w:val="00307C19"/>
    <w:rsid w:val="003218AA"/>
    <w:rsid w:val="00331FA2"/>
    <w:rsid w:val="003360E0"/>
    <w:rsid w:val="00343438"/>
    <w:rsid w:val="003459F1"/>
    <w:rsid w:val="00345EC4"/>
    <w:rsid w:val="0035011F"/>
    <w:rsid w:val="003526B4"/>
    <w:rsid w:val="00352D44"/>
    <w:rsid w:val="0035533B"/>
    <w:rsid w:val="00355EA0"/>
    <w:rsid w:val="00360F35"/>
    <w:rsid w:val="00361A9C"/>
    <w:rsid w:val="00361AD9"/>
    <w:rsid w:val="00366F5D"/>
    <w:rsid w:val="00367702"/>
    <w:rsid w:val="00367986"/>
    <w:rsid w:val="00370006"/>
    <w:rsid w:val="00376709"/>
    <w:rsid w:val="003773BF"/>
    <w:rsid w:val="003820D8"/>
    <w:rsid w:val="0038525E"/>
    <w:rsid w:val="00387CFD"/>
    <w:rsid w:val="003919C3"/>
    <w:rsid w:val="00393387"/>
    <w:rsid w:val="00394746"/>
    <w:rsid w:val="003A1C05"/>
    <w:rsid w:val="003B6B05"/>
    <w:rsid w:val="003C062E"/>
    <w:rsid w:val="003C458E"/>
    <w:rsid w:val="003D2752"/>
    <w:rsid w:val="003D6147"/>
    <w:rsid w:val="003E12F3"/>
    <w:rsid w:val="003E13E4"/>
    <w:rsid w:val="003E37C8"/>
    <w:rsid w:val="003E58CA"/>
    <w:rsid w:val="003E6AB5"/>
    <w:rsid w:val="003E7358"/>
    <w:rsid w:val="003F1C2D"/>
    <w:rsid w:val="003F3BA7"/>
    <w:rsid w:val="003F699F"/>
    <w:rsid w:val="00401E5E"/>
    <w:rsid w:val="00406EA4"/>
    <w:rsid w:val="0041018D"/>
    <w:rsid w:val="004108A4"/>
    <w:rsid w:val="004154DA"/>
    <w:rsid w:val="004203DB"/>
    <w:rsid w:val="00420D4C"/>
    <w:rsid w:val="0042144D"/>
    <w:rsid w:val="004249F5"/>
    <w:rsid w:val="00426F67"/>
    <w:rsid w:val="0042716D"/>
    <w:rsid w:val="0043799F"/>
    <w:rsid w:val="004415E6"/>
    <w:rsid w:val="0044328F"/>
    <w:rsid w:val="004439D5"/>
    <w:rsid w:val="004446BA"/>
    <w:rsid w:val="00451427"/>
    <w:rsid w:val="00451C47"/>
    <w:rsid w:val="004521C7"/>
    <w:rsid w:val="00452CE7"/>
    <w:rsid w:val="00460591"/>
    <w:rsid w:val="004713C6"/>
    <w:rsid w:val="00477225"/>
    <w:rsid w:val="00486981"/>
    <w:rsid w:val="00487148"/>
    <w:rsid w:val="00491248"/>
    <w:rsid w:val="004931EC"/>
    <w:rsid w:val="0049625A"/>
    <w:rsid w:val="004A1D2A"/>
    <w:rsid w:val="004A25E3"/>
    <w:rsid w:val="004A6ED0"/>
    <w:rsid w:val="004B077D"/>
    <w:rsid w:val="004B3496"/>
    <w:rsid w:val="004C1BA4"/>
    <w:rsid w:val="004C4DE1"/>
    <w:rsid w:val="004C6686"/>
    <w:rsid w:val="004D2D6B"/>
    <w:rsid w:val="004E204D"/>
    <w:rsid w:val="004E264E"/>
    <w:rsid w:val="004E3E33"/>
    <w:rsid w:val="004E48FF"/>
    <w:rsid w:val="004E5F86"/>
    <w:rsid w:val="004F2E88"/>
    <w:rsid w:val="004F588B"/>
    <w:rsid w:val="004F5D3A"/>
    <w:rsid w:val="004F6169"/>
    <w:rsid w:val="004F66C0"/>
    <w:rsid w:val="004F6FF5"/>
    <w:rsid w:val="004F7F2E"/>
    <w:rsid w:val="00501957"/>
    <w:rsid w:val="00502D54"/>
    <w:rsid w:val="00503EB8"/>
    <w:rsid w:val="00510197"/>
    <w:rsid w:val="00510896"/>
    <w:rsid w:val="00513123"/>
    <w:rsid w:val="005154A7"/>
    <w:rsid w:val="0052298C"/>
    <w:rsid w:val="005234E0"/>
    <w:rsid w:val="00523CF2"/>
    <w:rsid w:val="00523E8C"/>
    <w:rsid w:val="005242D6"/>
    <w:rsid w:val="00526725"/>
    <w:rsid w:val="005275ED"/>
    <w:rsid w:val="005279D9"/>
    <w:rsid w:val="00530FF9"/>
    <w:rsid w:val="0053156D"/>
    <w:rsid w:val="005335AC"/>
    <w:rsid w:val="00533B9C"/>
    <w:rsid w:val="005417D3"/>
    <w:rsid w:val="00541C56"/>
    <w:rsid w:val="00542283"/>
    <w:rsid w:val="00542516"/>
    <w:rsid w:val="0055066F"/>
    <w:rsid w:val="005521AF"/>
    <w:rsid w:val="00553068"/>
    <w:rsid w:val="00553FE8"/>
    <w:rsid w:val="005569E2"/>
    <w:rsid w:val="00557170"/>
    <w:rsid w:val="0056032E"/>
    <w:rsid w:val="005603FE"/>
    <w:rsid w:val="005630E0"/>
    <w:rsid w:val="00566F79"/>
    <w:rsid w:val="0057128D"/>
    <w:rsid w:val="0057299E"/>
    <w:rsid w:val="005753A5"/>
    <w:rsid w:val="00575E98"/>
    <w:rsid w:val="00581850"/>
    <w:rsid w:val="00582C73"/>
    <w:rsid w:val="00585B2E"/>
    <w:rsid w:val="005915AA"/>
    <w:rsid w:val="00597C6A"/>
    <w:rsid w:val="005A14B2"/>
    <w:rsid w:val="005A2960"/>
    <w:rsid w:val="005B0604"/>
    <w:rsid w:val="005B08C0"/>
    <w:rsid w:val="005C5B2A"/>
    <w:rsid w:val="005C6055"/>
    <w:rsid w:val="005C7482"/>
    <w:rsid w:val="005D55D0"/>
    <w:rsid w:val="005D6BBB"/>
    <w:rsid w:val="005D7930"/>
    <w:rsid w:val="005E0D6D"/>
    <w:rsid w:val="005E0DA1"/>
    <w:rsid w:val="005E4EA1"/>
    <w:rsid w:val="005F5282"/>
    <w:rsid w:val="006048D7"/>
    <w:rsid w:val="00606856"/>
    <w:rsid w:val="006104F5"/>
    <w:rsid w:val="006148C0"/>
    <w:rsid w:val="00614996"/>
    <w:rsid w:val="0062067C"/>
    <w:rsid w:val="00625707"/>
    <w:rsid w:val="0062667B"/>
    <w:rsid w:val="00627EF2"/>
    <w:rsid w:val="00630159"/>
    <w:rsid w:val="00636CF4"/>
    <w:rsid w:val="0064009F"/>
    <w:rsid w:val="00641BB8"/>
    <w:rsid w:val="00642D66"/>
    <w:rsid w:val="00644F0D"/>
    <w:rsid w:val="00645461"/>
    <w:rsid w:val="006475F3"/>
    <w:rsid w:val="0066123E"/>
    <w:rsid w:val="0066201C"/>
    <w:rsid w:val="00664498"/>
    <w:rsid w:val="00665F41"/>
    <w:rsid w:val="00671186"/>
    <w:rsid w:val="00674330"/>
    <w:rsid w:val="0068035D"/>
    <w:rsid w:val="0068146A"/>
    <w:rsid w:val="006815E2"/>
    <w:rsid w:val="00682740"/>
    <w:rsid w:val="00687160"/>
    <w:rsid w:val="006903E0"/>
    <w:rsid w:val="0069108C"/>
    <w:rsid w:val="006A1EF6"/>
    <w:rsid w:val="006A3B6B"/>
    <w:rsid w:val="006A3C91"/>
    <w:rsid w:val="006A5054"/>
    <w:rsid w:val="006B35B7"/>
    <w:rsid w:val="006C3271"/>
    <w:rsid w:val="006C5332"/>
    <w:rsid w:val="006C56A7"/>
    <w:rsid w:val="006C7C03"/>
    <w:rsid w:val="006D16DF"/>
    <w:rsid w:val="006D1CB6"/>
    <w:rsid w:val="006D3BB3"/>
    <w:rsid w:val="006D58D2"/>
    <w:rsid w:val="006D68AD"/>
    <w:rsid w:val="006E47F2"/>
    <w:rsid w:val="006E7CDA"/>
    <w:rsid w:val="006F2017"/>
    <w:rsid w:val="006F43FC"/>
    <w:rsid w:val="006F4684"/>
    <w:rsid w:val="006F55AD"/>
    <w:rsid w:val="006F5C24"/>
    <w:rsid w:val="006F733B"/>
    <w:rsid w:val="006F7A3E"/>
    <w:rsid w:val="00703503"/>
    <w:rsid w:val="00704237"/>
    <w:rsid w:val="00706716"/>
    <w:rsid w:val="0071148F"/>
    <w:rsid w:val="007205A9"/>
    <w:rsid w:val="00732A32"/>
    <w:rsid w:val="00735389"/>
    <w:rsid w:val="00736462"/>
    <w:rsid w:val="00741C18"/>
    <w:rsid w:val="0075123B"/>
    <w:rsid w:val="007515FB"/>
    <w:rsid w:val="0075618D"/>
    <w:rsid w:val="007601E5"/>
    <w:rsid w:val="00761603"/>
    <w:rsid w:val="00761812"/>
    <w:rsid w:val="007649F2"/>
    <w:rsid w:val="00766EF2"/>
    <w:rsid w:val="00775A21"/>
    <w:rsid w:val="00777EE7"/>
    <w:rsid w:val="00781657"/>
    <w:rsid w:val="00783241"/>
    <w:rsid w:val="00783659"/>
    <w:rsid w:val="007919AC"/>
    <w:rsid w:val="00791C30"/>
    <w:rsid w:val="00794153"/>
    <w:rsid w:val="00796EC2"/>
    <w:rsid w:val="00796EC6"/>
    <w:rsid w:val="007A0E6D"/>
    <w:rsid w:val="007A146A"/>
    <w:rsid w:val="007A1F0C"/>
    <w:rsid w:val="007A2078"/>
    <w:rsid w:val="007A6DBE"/>
    <w:rsid w:val="007B33D8"/>
    <w:rsid w:val="007D5D7D"/>
    <w:rsid w:val="007D5DDF"/>
    <w:rsid w:val="007E1EBB"/>
    <w:rsid w:val="007E5ACE"/>
    <w:rsid w:val="007E60BD"/>
    <w:rsid w:val="007E7777"/>
    <w:rsid w:val="007F2F8B"/>
    <w:rsid w:val="007F3290"/>
    <w:rsid w:val="007F5310"/>
    <w:rsid w:val="007F54AB"/>
    <w:rsid w:val="007F58D2"/>
    <w:rsid w:val="007F5C1D"/>
    <w:rsid w:val="007F6040"/>
    <w:rsid w:val="00801B99"/>
    <w:rsid w:val="00813297"/>
    <w:rsid w:val="00817250"/>
    <w:rsid w:val="00817688"/>
    <w:rsid w:val="00817779"/>
    <w:rsid w:val="00831226"/>
    <w:rsid w:val="00834199"/>
    <w:rsid w:val="00836823"/>
    <w:rsid w:val="008375A2"/>
    <w:rsid w:val="00850610"/>
    <w:rsid w:val="0085315F"/>
    <w:rsid w:val="00855269"/>
    <w:rsid w:val="008611F2"/>
    <w:rsid w:val="008621D1"/>
    <w:rsid w:val="00862955"/>
    <w:rsid w:val="0086518C"/>
    <w:rsid w:val="00870E37"/>
    <w:rsid w:val="00876F21"/>
    <w:rsid w:val="00880127"/>
    <w:rsid w:val="0088050B"/>
    <w:rsid w:val="00881073"/>
    <w:rsid w:val="008854DB"/>
    <w:rsid w:val="00893519"/>
    <w:rsid w:val="00894399"/>
    <w:rsid w:val="008948F1"/>
    <w:rsid w:val="00896FEC"/>
    <w:rsid w:val="008A165B"/>
    <w:rsid w:val="008A1EA1"/>
    <w:rsid w:val="008B2316"/>
    <w:rsid w:val="008B232B"/>
    <w:rsid w:val="008B3F02"/>
    <w:rsid w:val="008B68BA"/>
    <w:rsid w:val="008B6CDE"/>
    <w:rsid w:val="008C4348"/>
    <w:rsid w:val="008C4CC5"/>
    <w:rsid w:val="008C630B"/>
    <w:rsid w:val="008C7F13"/>
    <w:rsid w:val="008E066E"/>
    <w:rsid w:val="008F2A72"/>
    <w:rsid w:val="008F4FA0"/>
    <w:rsid w:val="00915165"/>
    <w:rsid w:val="009171EE"/>
    <w:rsid w:val="00917310"/>
    <w:rsid w:val="00917C6E"/>
    <w:rsid w:val="00921FDC"/>
    <w:rsid w:val="00922C0E"/>
    <w:rsid w:val="00922C71"/>
    <w:rsid w:val="00923F15"/>
    <w:rsid w:val="00926A89"/>
    <w:rsid w:val="009329A8"/>
    <w:rsid w:val="009336E5"/>
    <w:rsid w:val="009375F4"/>
    <w:rsid w:val="00940EBC"/>
    <w:rsid w:val="00941D0C"/>
    <w:rsid w:val="009424EE"/>
    <w:rsid w:val="00951CF1"/>
    <w:rsid w:val="00952304"/>
    <w:rsid w:val="009542AD"/>
    <w:rsid w:val="009623BF"/>
    <w:rsid w:val="00964BD5"/>
    <w:rsid w:val="009821DC"/>
    <w:rsid w:val="00986349"/>
    <w:rsid w:val="00995293"/>
    <w:rsid w:val="00995A62"/>
    <w:rsid w:val="009A4181"/>
    <w:rsid w:val="009C0449"/>
    <w:rsid w:val="009C2B97"/>
    <w:rsid w:val="009C4001"/>
    <w:rsid w:val="009C6839"/>
    <w:rsid w:val="009C718A"/>
    <w:rsid w:val="009D0D7D"/>
    <w:rsid w:val="009D34CD"/>
    <w:rsid w:val="009D52D3"/>
    <w:rsid w:val="009D7F7A"/>
    <w:rsid w:val="009E2448"/>
    <w:rsid w:val="009E37DB"/>
    <w:rsid w:val="009E7E14"/>
    <w:rsid w:val="009F1ABA"/>
    <w:rsid w:val="009F25DD"/>
    <w:rsid w:val="009F55FA"/>
    <w:rsid w:val="009F5BAE"/>
    <w:rsid w:val="009F6074"/>
    <w:rsid w:val="009F7280"/>
    <w:rsid w:val="00A02024"/>
    <w:rsid w:val="00A04762"/>
    <w:rsid w:val="00A0770A"/>
    <w:rsid w:val="00A100B5"/>
    <w:rsid w:val="00A121C1"/>
    <w:rsid w:val="00A1390E"/>
    <w:rsid w:val="00A17FDE"/>
    <w:rsid w:val="00A219F4"/>
    <w:rsid w:val="00A24982"/>
    <w:rsid w:val="00A26C4B"/>
    <w:rsid w:val="00A30A79"/>
    <w:rsid w:val="00A32820"/>
    <w:rsid w:val="00A34369"/>
    <w:rsid w:val="00A3521E"/>
    <w:rsid w:val="00A404C8"/>
    <w:rsid w:val="00A50E2B"/>
    <w:rsid w:val="00A57813"/>
    <w:rsid w:val="00A61353"/>
    <w:rsid w:val="00A62572"/>
    <w:rsid w:val="00A6302F"/>
    <w:rsid w:val="00A6564C"/>
    <w:rsid w:val="00A73E43"/>
    <w:rsid w:val="00A765DC"/>
    <w:rsid w:val="00A7793A"/>
    <w:rsid w:val="00A8599D"/>
    <w:rsid w:val="00A87B24"/>
    <w:rsid w:val="00AA14C4"/>
    <w:rsid w:val="00AA25F2"/>
    <w:rsid w:val="00AA42F6"/>
    <w:rsid w:val="00AA558A"/>
    <w:rsid w:val="00AB03B2"/>
    <w:rsid w:val="00AB0AE4"/>
    <w:rsid w:val="00AB1FB6"/>
    <w:rsid w:val="00AB2A8A"/>
    <w:rsid w:val="00AB31D9"/>
    <w:rsid w:val="00AB3B16"/>
    <w:rsid w:val="00AB7F7E"/>
    <w:rsid w:val="00AC1A4E"/>
    <w:rsid w:val="00AC3547"/>
    <w:rsid w:val="00AC3555"/>
    <w:rsid w:val="00AC752C"/>
    <w:rsid w:val="00AD1693"/>
    <w:rsid w:val="00AD4381"/>
    <w:rsid w:val="00AE14B7"/>
    <w:rsid w:val="00AE1936"/>
    <w:rsid w:val="00AE1AFD"/>
    <w:rsid w:val="00AE23E4"/>
    <w:rsid w:val="00AF232E"/>
    <w:rsid w:val="00B10F4D"/>
    <w:rsid w:val="00B124B8"/>
    <w:rsid w:val="00B13C4B"/>
    <w:rsid w:val="00B1495C"/>
    <w:rsid w:val="00B14D9D"/>
    <w:rsid w:val="00B3001E"/>
    <w:rsid w:val="00B309AE"/>
    <w:rsid w:val="00B32419"/>
    <w:rsid w:val="00B33A1C"/>
    <w:rsid w:val="00B41602"/>
    <w:rsid w:val="00B41A74"/>
    <w:rsid w:val="00B427D6"/>
    <w:rsid w:val="00B45646"/>
    <w:rsid w:val="00B57913"/>
    <w:rsid w:val="00B60D1A"/>
    <w:rsid w:val="00B61217"/>
    <w:rsid w:val="00B6238D"/>
    <w:rsid w:val="00B62E5E"/>
    <w:rsid w:val="00B63592"/>
    <w:rsid w:val="00B6481C"/>
    <w:rsid w:val="00B664AF"/>
    <w:rsid w:val="00B670D9"/>
    <w:rsid w:val="00B75C53"/>
    <w:rsid w:val="00B764E9"/>
    <w:rsid w:val="00B8469E"/>
    <w:rsid w:val="00B9293A"/>
    <w:rsid w:val="00B92FF7"/>
    <w:rsid w:val="00BA0691"/>
    <w:rsid w:val="00BA06EA"/>
    <w:rsid w:val="00BA23CB"/>
    <w:rsid w:val="00BA35BC"/>
    <w:rsid w:val="00BA3906"/>
    <w:rsid w:val="00BB15D0"/>
    <w:rsid w:val="00BB21B6"/>
    <w:rsid w:val="00BB2C71"/>
    <w:rsid w:val="00BB35E4"/>
    <w:rsid w:val="00BB4264"/>
    <w:rsid w:val="00BB7276"/>
    <w:rsid w:val="00BC1DF9"/>
    <w:rsid w:val="00BC6972"/>
    <w:rsid w:val="00BC69D7"/>
    <w:rsid w:val="00BC6DA6"/>
    <w:rsid w:val="00BE107E"/>
    <w:rsid w:val="00BE2795"/>
    <w:rsid w:val="00BE2F18"/>
    <w:rsid w:val="00BF1CF0"/>
    <w:rsid w:val="00BF44B5"/>
    <w:rsid w:val="00BF49E5"/>
    <w:rsid w:val="00BF6299"/>
    <w:rsid w:val="00BF7A89"/>
    <w:rsid w:val="00C007A3"/>
    <w:rsid w:val="00C0265C"/>
    <w:rsid w:val="00C0787B"/>
    <w:rsid w:val="00C34245"/>
    <w:rsid w:val="00C378D5"/>
    <w:rsid w:val="00C40558"/>
    <w:rsid w:val="00C45B84"/>
    <w:rsid w:val="00C46072"/>
    <w:rsid w:val="00C471AC"/>
    <w:rsid w:val="00C51F99"/>
    <w:rsid w:val="00C5263B"/>
    <w:rsid w:val="00C53CB7"/>
    <w:rsid w:val="00C61C56"/>
    <w:rsid w:val="00C727D9"/>
    <w:rsid w:val="00C73D22"/>
    <w:rsid w:val="00C8170B"/>
    <w:rsid w:val="00C8211E"/>
    <w:rsid w:val="00C82E2E"/>
    <w:rsid w:val="00C96C00"/>
    <w:rsid w:val="00C9778A"/>
    <w:rsid w:val="00CB45CE"/>
    <w:rsid w:val="00CB4D9D"/>
    <w:rsid w:val="00CB51B7"/>
    <w:rsid w:val="00CB5FFD"/>
    <w:rsid w:val="00CC264D"/>
    <w:rsid w:val="00CC3F86"/>
    <w:rsid w:val="00CC5646"/>
    <w:rsid w:val="00CC56F6"/>
    <w:rsid w:val="00CC664D"/>
    <w:rsid w:val="00CD2749"/>
    <w:rsid w:val="00CD31B7"/>
    <w:rsid w:val="00CD3607"/>
    <w:rsid w:val="00CE3AE5"/>
    <w:rsid w:val="00CE5187"/>
    <w:rsid w:val="00CE73F8"/>
    <w:rsid w:val="00CF227B"/>
    <w:rsid w:val="00CF7E54"/>
    <w:rsid w:val="00D11E31"/>
    <w:rsid w:val="00D161A6"/>
    <w:rsid w:val="00D21A96"/>
    <w:rsid w:val="00D311E8"/>
    <w:rsid w:val="00D318FB"/>
    <w:rsid w:val="00D349F5"/>
    <w:rsid w:val="00D3720B"/>
    <w:rsid w:val="00D4084A"/>
    <w:rsid w:val="00D42166"/>
    <w:rsid w:val="00D43816"/>
    <w:rsid w:val="00D45A37"/>
    <w:rsid w:val="00D538D0"/>
    <w:rsid w:val="00D604A0"/>
    <w:rsid w:val="00D60BFA"/>
    <w:rsid w:val="00D66F0C"/>
    <w:rsid w:val="00D67740"/>
    <w:rsid w:val="00D71EBE"/>
    <w:rsid w:val="00D72936"/>
    <w:rsid w:val="00D74498"/>
    <w:rsid w:val="00D74CC6"/>
    <w:rsid w:val="00D75B7A"/>
    <w:rsid w:val="00D762CE"/>
    <w:rsid w:val="00D76390"/>
    <w:rsid w:val="00D81DED"/>
    <w:rsid w:val="00D84E1B"/>
    <w:rsid w:val="00D959C4"/>
    <w:rsid w:val="00DA1964"/>
    <w:rsid w:val="00DA21FA"/>
    <w:rsid w:val="00DA55E5"/>
    <w:rsid w:val="00DA5BA9"/>
    <w:rsid w:val="00DB1CF2"/>
    <w:rsid w:val="00DB75BC"/>
    <w:rsid w:val="00DC13B5"/>
    <w:rsid w:val="00DC1D36"/>
    <w:rsid w:val="00DC5946"/>
    <w:rsid w:val="00DC5D9B"/>
    <w:rsid w:val="00DD2224"/>
    <w:rsid w:val="00DD5108"/>
    <w:rsid w:val="00DD6F12"/>
    <w:rsid w:val="00DD7295"/>
    <w:rsid w:val="00DE013A"/>
    <w:rsid w:val="00DE0C47"/>
    <w:rsid w:val="00DE1D25"/>
    <w:rsid w:val="00DF1053"/>
    <w:rsid w:val="00E0223C"/>
    <w:rsid w:val="00E02A10"/>
    <w:rsid w:val="00E03607"/>
    <w:rsid w:val="00E04D74"/>
    <w:rsid w:val="00E12351"/>
    <w:rsid w:val="00E13BDE"/>
    <w:rsid w:val="00E178D6"/>
    <w:rsid w:val="00E24BD2"/>
    <w:rsid w:val="00E272AE"/>
    <w:rsid w:val="00E33417"/>
    <w:rsid w:val="00E40737"/>
    <w:rsid w:val="00E4088F"/>
    <w:rsid w:val="00E42AC6"/>
    <w:rsid w:val="00E50902"/>
    <w:rsid w:val="00E524DC"/>
    <w:rsid w:val="00E52A46"/>
    <w:rsid w:val="00E56733"/>
    <w:rsid w:val="00E579E0"/>
    <w:rsid w:val="00E57D8B"/>
    <w:rsid w:val="00E61875"/>
    <w:rsid w:val="00E64216"/>
    <w:rsid w:val="00E702B3"/>
    <w:rsid w:val="00E803F2"/>
    <w:rsid w:val="00E81810"/>
    <w:rsid w:val="00E81EB5"/>
    <w:rsid w:val="00E829DF"/>
    <w:rsid w:val="00E82F8C"/>
    <w:rsid w:val="00E853B8"/>
    <w:rsid w:val="00E878A6"/>
    <w:rsid w:val="00E910C2"/>
    <w:rsid w:val="00E94249"/>
    <w:rsid w:val="00E9429C"/>
    <w:rsid w:val="00E94BBA"/>
    <w:rsid w:val="00EB14DB"/>
    <w:rsid w:val="00EB314E"/>
    <w:rsid w:val="00EB3326"/>
    <w:rsid w:val="00EB6C01"/>
    <w:rsid w:val="00EC01AA"/>
    <w:rsid w:val="00EC0399"/>
    <w:rsid w:val="00EC050C"/>
    <w:rsid w:val="00EC4B51"/>
    <w:rsid w:val="00EC5DEE"/>
    <w:rsid w:val="00EC6713"/>
    <w:rsid w:val="00ED3364"/>
    <w:rsid w:val="00ED574A"/>
    <w:rsid w:val="00EE33E9"/>
    <w:rsid w:val="00EE7229"/>
    <w:rsid w:val="00EF0567"/>
    <w:rsid w:val="00EF1764"/>
    <w:rsid w:val="00EF643B"/>
    <w:rsid w:val="00EF6B03"/>
    <w:rsid w:val="00F00AB3"/>
    <w:rsid w:val="00F03BCB"/>
    <w:rsid w:val="00F10AD6"/>
    <w:rsid w:val="00F12175"/>
    <w:rsid w:val="00F125ED"/>
    <w:rsid w:val="00F14CA8"/>
    <w:rsid w:val="00F15CAD"/>
    <w:rsid w:val="00F22747"/>
    <w:rsid w:val="00F253D0"/>
    <w:rsid w:val="00F360A4"/>
    <w:rsid w:val="00F416F3"/>
    <w:rsid w:val="00F444C0"/>
    <w:rsid w:val="00F4477C"/>
    <w:rsid w:val="00F44D1E"/>
    <w:rsid w:val="00F45917"/>
    <w:rsid w:val="00F45D0F"/>
    <w:rsid w:val="00F4643A"/>
    <w:rsid w:val="00F51993"/>
    <w:rsid w:val="00F51F4B"/>
    <w:rsid w:val="00F55283"/>
    <w:rsid w:val="00F55B65"/>
    <w:rsid w:val="00F566F1"/>
    <w:rsid w:val="00F64D7D"/>
    <w:rsid w:val="00F664EC"/>
    <w:rsid w:val="00F73584"/>
    <w:rsid w:val="00F7770D"/>
    <w:rsid w:val="00F778A0"/>
    <w:rsid w:val="00F8497F"/>
    <w:rsid w:val="00F858C2"/>
    <w:rsid w:val="00F9087C"/>
    <w:rsid w:val="00F90EC2"/>
    <w:rsid w:val="00F91C6C"/>
    <w:rsid w:val="00F935F3"/>
    <w:rsid w:val="00F96F51"/>
    <w:rsid w:val="00FA2F43"/>
    <w:rsid w:val="00FA602B"/>
    <w:rsid w:val="00FA612E"/>
    <w:rsid w:val="00FB253E"/>
    <w:rsid w:val="00FB3B3B"/>
    <w:rsid w:val="00FB4929"/>
    <w:rsid w:val="00FB7A86"/>
    <w:rsid w:val="00FB7BE8"/>
    <w:rsid w:val="00FC07D3"/>
    <w:rsid w:val="00FC4111"/>
    <w:rsid w:val="00FC4BDA"/>
    <w:rsid w:val="00FC4C81"/>
    <w:rsid w:val="00FC55DE"/>
    <w:rsid w:val="00FC66F1"/>
    <w:rsid w:val="00FD1646"/>
    <w:rsid w:val="00FD38B0"/>
    <w:rsid w:val="00FD3907"/>
    <w:rsid w:val="00FD797C"/>
    <w:rsid w:val="00FE1ADB"/>
    <w:rsid w:val="00FE23BB"/>
    <w:rsid w:val="00FE4495"/>
    <w:rsid w:val="00FF2323"/>
    <w:rsid w:val="00FF48FA"/>
    <w:rsid w:val="00FF67C9"/>
    <w:rsid w:val="00FF77E7"/>
    <w:rsid w:val="00FF7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AE1B8"/>
  <w15:chartTrackingRefBased/>
  <w15:docId w15:val="{592BBECE-2F1C-409E-A409-B8419DA12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99D"/>
    <w:pPr>
      <w:spacing w:after="200" w:line="276" w:lineRule="auto"/>
    </w:pPr>
    <w:rPr>
      <w:rFonts w:ascii="Calibri" w:eastAsia="Calibri" w:hAnsi="Calibri" w:cs="Times New Roman"/>
    </w:rPr>
  </w:style>
  <w:style w:type="paragraph" w:styleId="Heading3">
    <w:name w:val="heading 3"/>
    <w:basedOn w:val="Normal"/>
    <w:link w:val="Heading3Char"/>
    <w:uiPriority w:val="9"/>
    <w:qFormat/>
    <w:rsid w:val="0085315F"/>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5DDF"/>
    <w:pPr>
      <w:ind w:left="720"/>
      <w:contextualSpacing/>
    </w:pPr>
  </w:style>
  <w:style w:type="paragraph" w:styleId="Footer">
    <w:name w:val="footer"/>
    <w:basedOn w:val="Normal"/>
    <w:link w:val="FooterChar"/>
    <w:uiPriority w:val="99"/>
    <w:unhideWhenUsed/>
    <w:rsid w:val="007D5D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DDF"/>
    <w:rPr>
      <w:rFonts w:ascii="Calibri" w:eastAsia="Calibri" w:hAnsi="Calibri" w:cs="Times New Roman"/>
    </w:rPr>
  </w:style>
  <w:style w:type="paragraph" w:styleId="Header">
    <w:name w:val="header"/>
    <w:basedOn w:val="Normal"/>
    <w:link w:val="HeaderChar"/>
    <w:uiPriority w:val="99"/>
    <w:unhideWhenUsed/>
    <w:rsid w:val="001D4D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D4F"/>
    <w:rPr>
      <w:rFonts w:ascii="Calibri" w:eastAsia="Calibri" w:hAnsi="Calibri" w:cs="Times New Roman"/>
    </w:rPr>
  </w:style>
  <w:style w:type="character" w:styleId="Hyperlink">
    <w:name w:val="Hyperlink"/>
    <w:uiPriority w:val="99"/>
    <w:unhideWhenUsed/>
    <w:rsid w:val="00575E98"/>
    <w:rPr>
      <w:color w:val="0000FF"/>
      <w:u w:val="single"/>
    </w:rPr>
  </w:style>
  <w:style w:type="paragraph" w:styleId="HTMLPreformatted">
    <w:name w:val="HTML Preformatted"/>
    <w:basedOn w:val="Normal"/>
    <w:link w:val="HTMLPreformattedChar"/>
    <w:uiPriority w:val="99"/>
    <w:semiHidden/>
    <w:unhideWhenUsed/>
    <w:rsid w:val="004B0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B077D"/>
    <w:rPr>
      <w:rFonts w:ascii="Courier New" w:eastAsia="Times New Roman" w:hAnsi="Courier New" w:cs="Courier New"/>
      <w:sz w:val="20"/>
      <w:szCs w:val="20"/>
    </w:rPr>
  </w:style>
  <w:style w:type="paragraph" w:customStyle="1" w:styleId="Default">
    <w:name w:val="Default"/>
    <w:rsid w:val="00791C30"/>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FB7A86"/>
    <w:rPr>
      <w:color w:val="954F72" w:themeColor="followedHyperlink"/>
      <w:u w:val="single"/>
    </w:rPr>
  </w:style>
  <w:style w:type="character" w:styleId="Emphasis">
    <w:name w:val="Emphasis"/>
    <w:basedOn w:val="DefaultParagraphFont"/>
    <w:uiPriority w:val="20"/>
    <w:qFormat/>
    <w:rsid w:val="0085315F"/>
    <w:rPr>
      <w:i/>
      <w:iCs/>
    </w:rPr>
  </w:style>
  <w:style w:type="character" w:customStyle="1" w:styleId="Heading3Char">
    <w:name w:val="Heading 3 Char"/>
    <w:basedOn w:val="DefaultParagraphFont"/>
    <w:link w:val="Heading3"/>
    <w:uiPriority w:val="9"/>
    <w:rsid w:val="0085315F"/>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930">
      <w:bodyDiv w:val="1"/>
      <w:marLeft w:val="0"/>
      <w:marRight w:val="0"/>
      <w:marTop w:val="0"/>
      <w:marBottom w:val="0"/>
      <w:divBdr>
        <w:top w:val="none" w:sz="0" w:space="0" w:color="auto"/>
        <w:left w:val="none" w:sz="0" w:space="0" w:color="auto"/>
        <w:bottom w:val="none" w:sz="0" w:space="0" w:color="auto"/>
        <w:right w:val="none" w:sz="0" w:space="0" w:color="auto"/>
      </w:divBdr>
    </w:div>
    <w:div w:id="66612837">
      <w:bodyDiv w:val="1"/>
      <w:marLeft w:val="0"/>
      <w:marRight w:val="0"/>
      <w:marTop w:val="0"/>
      <w:marBottom w:val="0"/>
      <w:divBdr>
        <w:top w:val="none" w:sz="0" w:space="0" w:color="auto"/>
        <w:left w:val="none" w:sz="0" w:space="0" w:color="auto"/>
        <w:bottom w:val="none" w:sz="0" w:space="0" w:color="auto"/>
        <w:right w:val="none" w:sz="0" w:space="0" w:color="auto"/>
      </w:divBdr>
    </w:div>
    <w:div w:id="85225693">
      <w:bodyDiv w:val="1"/>
      <w:marLeft w:val="0"/>
      <w:marRight w:val="0"/>
      <w:marTop w:val="0"/>
      <w:marBottom w:val="0"/>
      <w:divBdr>
        <w:top w:val="none" w:sz="0" w:space="0" w:color="auto"/>
        <w:left w:val="none" w:sz="0" w:space="0" w:color="auto"/>
        <w:bottom w:val="none" w:sz="0" w:space="0" w:color="auto"/>
        <w:right w:val="none" w:sz="0" w:space="0" w:color="auto"/>
      </w:divBdr>
    </w:div>
    <w:div w:id="521014175">
      <w:bodyDiv w:val="1"/>
      <w:marLeft w:val="0"/>
      <w:marRight w:val="0"/>
      <w:marTop w:val="0"/>
      <w:marBottom w:val="0"/>
      <w:divBdr>
        <w:top w:val="none" w:sz="0" w:space="0" w:color="auto"/>
        <w:left w:val="none" w:sz="0" w:space="0" w:color="auto"/>
        <w:bottom w:val="none" w:sz="0" w:space="0" w:color="auto"/>
        <w:right w:val="none" w:sz="0" w:space="0" w:color="auto"/>
      </w:divBdr>
    </w:div>
    <w:div w:id="619530442">
      <w:bodyDiv w:val="1"/>
      <w:marLeft w:val="0"/>
      <w:marRight w:val="0"/>
      <w:marTop w:val="0"/>
      <w:marBottom w:val="0"/>
      <w:divBdr>
        <w:top w:val="none" w:sz="0" w:space="0" w:color="auto"/>
        <w:left w:val="none" w:sz="0" w:space="0" w:color="auto"/>
        <w:bottom w:val="none" w:sz="0" w:space="0" w:color="auto"/>
        <w:right w:val="none" w:sz="0" w:space="0" w:color="auto"/>
      </w:divBdr>
    </w:div>
    <w:div w:id="732042180">
      <w:bodyDiv w:val="1"/>
      <w:marLeft w:val="0"/>
      <w:marRight w:val="0"/>
      <w:marTop w:val="0"/>
      <w:marBottom w:val="0"/>
      <w:divBdr>
        <w:top w:val="none" w:sz="0" w:space="0" w:color="auto"/>
        <w:left w:val="none" w:sz="0" w:space="0" w:color="auto"/>
        <w:bottom w:val="none" w:sz="0" w:space="0" w:color="auto"/>
        <w:right w:val="none" w:sz="0" w:space="0" w:color="auto"/>
      </w:divBdr>
    </w:div>
    <w:div w:id="890457447">
      <w:bodyDiv w:val="1"/>
      <w:marLeft w:val="0"/>
      <w:marRight w:val="0"/>
      <w:marTop w:val="0"/>
      <w:marBottom w:val="0"/>
      <w:divBdr>
        <w:top w:val="none" w:sz="0" w:space="0" w:color="auto"/>
        <w:left w:val="none" w:sz="0" w:space="0" w:color="auto"/>
        <w:bottom w:val="none" w:sz="0" w:space="0" w:color="auto"/>
        <w:right w:val="none" w:sz="0" w:space="0" w:color="auto"/>
      </w:divBdr>
    </w:div>
    <w:div w:id="1383941127">
      <w:bodyDiv w:val="1"/>
      <w:marLeft w:val="0"/>
      <w:marRight w:val="0"/>
      <w:marTop w:val="0"/>
      <w:marBottom w:val="0"/>
      <w:divBdr>
        <w:top w:val="none" w:sz="0" w:space="0" w:color="auto"/>
        <w:left w:val="none" w:sz="0" w:space="0" w:color="auto"/>
        <w:bottom w:val="none" w:sz="0" w:space="0" w:color="auto"/>
        <w:right w:val="none" w:sz="0" w:space="0" w:color="auto"/>
      </w:divBdr>
    </w:div>
    <w:div w:id="1448306830">
      <w:bodyDiv w:val="1"/>
      <w:marLeft w:val="0"/>
      <w:marRight w:val="0"/>
      <w:marTop w:val="0"/>
      <w:marBottom w:val="0"/>
      <w:divBdr>
        <w:top w:val="none" w:sz="0" w:space="0" w:color="auto"/>
        <w:left w:val="none" w:sz="0" w:space="0" w:color="auto"/>
        <w:bottom w:val="none" w:sz="0" w:space="0" w:color="auto"/>
        <w:right w:val="none" w:sz="0" w:space="0" w:color="auto"/>
      </w:divBdr>
    </w:div>
    <w:div w:id="1504126986">
      <w:bodyDiv w:val="1"/>
      <w:marLeft w:val="0"/>
      <w:marRight w:val="0"/>
      <w:marTop w:val="0"/>
      <w:marBottom w:val="0"/>
      <w:divBdr>
        <w:top w:val="none" w:sz="0" w:space="0" w:color="auto"/>
        <w:left w:val="none" w:sz="0" w:space="0" w:color="auto"/>
        <w:bottom w:val="none" w:sz="0" w:space="0" w:color="auto"/>
        <w:right w:val="none" w:sz="0" w:space="0" w:color="auto"/>
      </w:divBdr>
    </w:div>
    <w:div w:id="1559366052">
      <w:bodyDiv w:val="1"/>
      <w:marLeft w:val="0"/>
      <w:marRight w:val="0"/>
      <w:marTop w:val="0"/>
      <w:marBottom w:val="0"/>
      <w:divBdr>
        <w:top w:val="none" w:sz="0" w:space="0" w:color="auto"/>
        <w:left w:val="none" w:sz="0" w:space="0" w:color="auto"/>
        <w:bottom w:val="none" w:sz="0" w:space="0" w:color="auto"/>
        <w:right w:val="none" w:sz="0" w:space="0" w:color="auto"/>
      </w:divBdr>
    </w:div>
    <w:div w:id="1568875232">
      <w:bodyDiv w:val="1"/>
      <w:marLeft w:val="0"/>
      <w:marRight w:val="0"/>
      <w:marTop w:val="0"/>
      <w:marBottom w:val="0"/>
      <w:divBdr>
        <w:top w:val="none" w:sz="0" w:space="0" w:color="auto"/>
        <w:left w:val="none" w:sz="0" w:space="0" w:color="auto"/>
        <w:bottom w:val="none" w:sz="0" w:space="0" w:color="auto"/>
        <w:right w:val="none" w:sz="0" w:space="0" w:color="auto"/>
      </w:divBdr>
    </w:div>
    <w:div w:id="161023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win030291@gmail.com" TargetMode="External"/><Relationship Id="rId13" Type="http://schemas.openxmlformats.org/officeDocument/2006/relationships/hyperlink" Target="https://ojs.unikom.ac.id/index.php/jika/article/view/1936/1290" TargetMode="External"/><Relationship Id="rId3" Type="http://schemas.openxmlformats.org/officeDocument/2006/relationships/settings" Target="settings.xml"/><Relationship Id="rId7" Type="http://schemas.openxmlformats.org/officeDocument/2006/relationships/hyperlink" Target="mailto:sutrisno@fkip.unmul.ac.id" TargetMode="External"/><Relationship Id="rId12" Type="http://schemas.openxmlformats.org/officeDocument/2006/relationships/hyperlink" Target="http://download.garuda.ristekdikti.go.id/article.php?article=1718800&amp;val=10790&amp;titl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journal.uby.ac.id/index.php/ekobi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iyo.riyadi@fkip.unmul.ac.i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419</TotalTime>
  <Pages>10</Pages>
  <Words>3682</Words>
  <Characters>20994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INNO</dc:creator>
  <cp:keywords/>
  <dc:description/>
  <cp:lastModifiedBy>USER</cp:lastModifiedBy>
  <cp:revision>247</cp:revision>
  <dcterms:created xsi:type="dcterms:W3CDTF">2021-03-12T11:23:00Z</dcterms:created>
  <dcterms:modified xsi:type="dcterms:W3CDTF">2021-03-31T06:31:00Z</dcterms:modified>
</cp:coreProperties>
</file>