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8970A" w14:textId="587CD978" w:rsidR="00CE7941" w:rsidRPr="006C7BE2" w:rsidRDefault="00403C52" w:rsidP="006C7BE2">
      <w:pPr>
        <w:jc w:val="center"/>
        <w:rPr>
          <w:rFonts w:ascii="Times New Roman" w:hAnsi="Times New Roman"/>
          <w:b/>
          <w:sz w:val="28"/>
        </w:rPr>
      </w:pPr>
      <w:r w:rsidRPr="00403C52">
        <w:rPr>
          <w:rFonts w:ascii="Times New Roman" w:hAnsi="Times New Roman"/>
          <w:b/>
          <w:sz w:val="28"/>
          <w:szCs w:val="28"/>
        </w:rPr>
        <w:t>Analisis Kepuasan Masyarakat Terhadap Pelayanan Publik Pada Kantor Desa Keranji Mancal Kecamatan Sengah Temila Kabupaten Landak</w:t>
      </w:r>
      <w:r w:rsidRPr="00403C52">
        <w:rPr>
          <w:rFonts w:ascii="Times New Roman" w:eastAsia="MS Mincho" w:hAnsi="Times New Roman"/>
          <w:b/>
          <w:color w:val="000000"/>
          <w:sz w:val="32"/>
          <w:szCs w:val="32"/>
        </w:rPr>
        <w:t xml:space="preserve"> </w:t>
      </w:r>
    </w:p>
    <w:p w14:paraId="24C739A5" w14:textId="77777777" w:rsidR="00CE7941" w:rsidRPr="007E7C9C" w:rsidRDefault="00CE7941" w:rsidP="00686678">
      <w:pPr>
        <w:pStyle w:val="ListParagraph"/>
        <w:spacing w:after="0" w:line="240" w:lineRule="auto"/>
        <w:ind w:left="0"/>
        <w:rPr>
          <w:rFonts w:ascii="Times New Roman" w:eastAsia="Times New Roman" w:hAnsi="Times New Roman"/>
          <w:b/>
          <w:color w:val="000000"/>
          <w:sz w:val="24"/>
          <w:szCs w:val="24"/>
        </w:rPr>
      </w:pPr>
    </w:p>
    <w:p w14:paraId="09FB2EB6" w14:textId="4A1F1903" w:rsidR="00175C48" w:rsidRPr="007E7C9C" w:rsidRDefault="00403C52" w:rsidP="00686678">
      <w:pPr>
        <w:spacing w:after="0" w:line="240" w:lineRule="auto"/>
        <w:jc w:val="center"/>
        <w:rPr>
          <w:rFonts w:ascii="Times New Roman" w:eastAsia="MS Mincho" w:hAnsi="Times New Roman"/>
          <w:color w:val="000000"/>
          <w:sz w:val="24"/>
          <w:szCs w:val="24"/>
          <w:vertAlign w:val="superscript"/>
          <w:lang w:val="en-US"/>
        </w:rPr>
      </w:pPr>
      <w:r w:rsidRPr="00403C52">
        <w:rPr>
          <w:rFonts w:ascii="Times New Roman" w:hAnsi="Times New Roman"/>
          <w:bCs/>
          <w:sz w:val="24"/>
          <w:szCs w:val="24"/>
        </w:rPr>
        <w:t>Adi Mursalin, SE.,MM</w:t>
      </w:r>
      <w:r w:rsidR="001D423C" w:rsidRPr="007E7C9C">
        <w:rPr>
          <w:rFonts w:ascii="Times New Roman" w:eastAsia="MS Mincho" w:hAnsi="Times New Roman"/>
          <w:color w:val="000000"/>
          <w:sz w:val="24"/>
          <w:szCs w:val="24"/>
        </w:rPr>
        <w:t xml:space="preserve"> </w:t>
      </w:r>
      <w:r w:rsidR="00175C48" w:rsidRPr="007E7C9C">
        <w:rPr>
          <w:rFonts w:ascii="Times New Roman" w:eastAsia="MS Mincho" w:hAnsi="Times New Roman"/>
          <w:color w:val="000000"/>
          <w:sz w:val="24"/>
          <w:szCs w:val="24"/>
          <w:vertAlign w:val="superscript"/>
          <w:lang w:val="en-US"/>
        </w:rPr>
        <w:t>1)</w:t>
      </w:r>
      <w:r w:rsidR="00175C48" w:rsidRPr="007E7C9C">
        <w:rPr>
          <w:rFonts w:ascii="Times New Roman" w:eastAsia="MS Mincho" w:hAnsi="Times New Roman"/>
          <w:color w:val="000000"/>
          <w:sz w:val="24"/>
          <w:szCs w:val="24"/>
          <w:lang w:val="en-US"/>
        </w:rPr>
        <w:t xml:space="preserve">, </w:t>
      </w:r>
      <w:r w:rsidRPr="00403C52">
        <w:rPr>
          <w:rFonts w:ascii="Times New Roman" w:hAnsi="Times New Roman"/>
          <w:bCs/>
          <w:sz w:val="24"/>
          <w:szCs w:val="24"/>
        </w:rPr>
        <w:t>Merlinda</w:t>
      </w:r>
      <w:r w:rsidR="001D423C" w:rsidRPr="007E7C9C">
        <w:rPr>
          <w:rFonts w:ascii="Times New Roman" w:eastAsia="MS Mincho" w:hAnsi="Times New Roman"/>
          <w:color w:val="000000"/>
          <w:sz w:val="24"/>
          <w:szCs w:val="24"/>
        </w:rPr>
        <w:t xml:space="preserve"> </w:t>
      </w:r>
      <w:r w:rsidR="00175C48" w:rsidRPr="007E7C9C">
        <w:rPr>
          <w:rFonts w:ascii="Times New Roman" w:eastAsia="MS Mincho" w:hAnsi="Times New Roman"/>
          <w:color w:val="000000"/>
          <w:sz w:val="24"/>
          <w:szCs w:val="24"/>
          <w:vertAlign w:val="superscript"/>
          <w:lang w:val="en-US"/>
        </w:rPr>
        <w:t>2)</w:t>
      </w:r>
    </w:p>
    <w:p w14:paraId="043B9F56" w14:textId="77777777" w:rsidR="00175C48" w:rsidRPr="007E7C9C" w:rsidRDefault="00175C48" w:rsidP="00686678">
      <w:pPr>
        <w:spacing w:after="0" w:line="240" w:lineRule="auto"/>
        <w:jc w:val="center"/>
        <w:rPr>
          <w:rFonts w:ascii="Times New Roman" w:eastAsia="MS Mincho" w:hAnsi="Times New Roman"/>
          <w:color w:val="000000"/>
          <w:sz w:val="24"/>
          <w:szCs w:val="24"/>
          <w:vertAlign w:val="superscript"/>
          <w:lang w:val="en-US"/>
        </w:rPr>
      </w:pPr>
    </w:p>
    <w:p w14:paraId="3A0CE0F2" w14:textId="5807932A" w:rsidR="00175C48" w:rsidRPr="006C7BE2" w:rsidRDefault="00175C48" w:rsidP="006C7BE2">
      <w:pPr>
        <w:spacing w:after="0" w:line="240" w:lineRule="auto"/>
        <w:jc w:val="center"/>
        <w:rPr>
          <w:rFonts w:ascii="Times New Roman" w:eastAsia="MS Mincho" w:hAnsi="Times New Roman"/>
          <w:color w:val="000000"/>
          <w:sz w:val="18"/>
          <w:szCs w:val="18"/>
          <w:lang w:val="en-US"/>
        </w:rPr>
      </w:pPr>
      <w:r w:rsidRPr="007E7C9C">
        <w:rPr>
          <w:rFonts w:ascii="Times New Roman" w:eastAsia="MS Mincho" w:hAnsi="Times New Roman"/>
          <w:color w:val="000000"/>
          <w:sz w:val="18"/>
          <w:szCs w:val="18"/>
          <w:vertAlign w:val="superscript"/>
          <w:lang w:val="en-US"/>
        </w:rPr>
        <w:t>1</w:t>
      </w:r>
      <w:r w:rsidR="006C7BE2">
        <w:rPr>
          <w:rFonts w:ascii="Times New Roman" w:eastAsia="MS Mincho" w:hAnsi="Times New Roman"/>
          <w:color w:val="000000"/>
          <w:sz w:val="18"/>
          <w:szCs w:val="18"/>
          <w:vertAlign w:val="superscript"/>
          <w:lang w:val="en-US"/>
        </w:rPr>
        <w:t>,2</w:t>
      </w:r>
      <w:r w:rsidRPr="007E7C9C">
        <w:rPr>
          <w:rFonts w:ascii="Times New Roman" w:eastAsia="MS Mincho" w:hAnsi="Times New Roman"/>
          <w:color w:val="000000"/>
          <w:sz w:val="18"/>
          <w:szCs w:val="18"/>
          <w:vertAlign w:val="superscript"/>
          <w:lang w:val="en-US"/>
        </w:rPr>
        <w:t>)</w:t>
      </w:r>
      <w:r w:rsidR="00ED088A">
        <w:rPr>
          <w:rFonts w:ascii="Times New Roman" w:eastAsia="MS Mincho" w:hAnsi="Times New Roman"/>
          <w:color w:val="000000"/>
          <w:sz w:val="18"/>
          <w:szCs w:val="18"/>
        </w:rPr>
        <w:t>Fakultas</w:t>
      </w:r>
      <w:r w:rsidR="006C7BE2">
        <w:rPr>
          <w:rFonts w:ascii="Times New Roman" w:eastAsia="MS Mincho" w:hAnsi="Times New Roman"/>
          <w:color w:val="000000"/>
          <w:sz w:val="18"/>
          <w:szCs w:val="18"/>
          <w:lang w:val="en-US"/>
        </w:rPr>
        <w:t xml:space="preserve"> </w:t>
      </w:r>
      <w:proofErr w:type="spellStart"/>
      <w:r w:rsidR="006C7BE2">
        <w:rPr>
          <w:rFonts w:ascii="Times New Roman" w:eastAsia="MS Mincho" w:hAnsi="Times New Roman"/>
          <w:color w:val="000000"/>
          <w:sz w:val="18"/>
          <w:szCs w:val="18"/>
          <w:lang w:val="en-US"/>
        </w:rPr>
        <w:t>Ekonomi</w:t>
      </w:r>
      <w:proofErr w:type="spellEnd"/>
      <w:r w:rsidRPr="007E7C9C">
        <w:rPr>
          <w:rFonts w:ascii="Times New Roman" w:eastAsia="MS Mincho" w:hAnsi="Times New Roman"/>
          <w:color w:val="000000"/>
          <w:sz w:val="18"/>
          <w:szCs w:val="18"/>
          <w:lang w:val="en-US"/>
        </w:rPr>
        <w:t xml:space="preserve">, </w:t>
      </w:r>
      <w:r w:rsidR="006C7BE2">
        <w:rPr>
          <w:rFonts w:ascii="Times New Roman" w:eastAsia="MS Mincho" w:hAnsi="Times New Roman"/>
          <w:color w:val="000000"/>
          <w:sz w:val="18"/>
          <w:szCs w:val="18"/>
          <w:lang w:val="en-US"/>
        </w:rPr>
        <w:t xml:space="preserve">Universitas </w:t>
      </w:r>
      <w:proofErr w:type="spellStart"/>
      <w:r w:rsidR="006C7BE2">
        <w:rPr>
          <w:rFonts w:ascii="Times New Roman" w:eastAsia="MS Mincho" w:hAnsi="Times New Roman"/>
          <w:color w:val="000000"/>
          <w:sz w:val="18"/>
          <w:szCs w:val="18"/>
          <w:lang w:val="en-US"/>
        </w:rPr>
        <w:t>Panca</w:t>
      </w:r>
      <w:proofErr w:type="spellEnd"/>
      <w:r w:rsidR="006C7BE2">
        <w:rPr>
          <w:rFonts w:ascii="Times New Roman" w:eastAsia="MS Mincho" w:hAnsi="Times New Roman"/>
          <w:color w:val="000000"/>
          <w:sz w:val="18"/>
          <w:szCs w:val="18"/>
          <w:lang w:val="en-US"/>
        </w:rPr>
        <w:t xml:space="preserve"> Bhakti</w:t>
      </w:r>
    </w:p>
    <w:p w14:paraId="1B1E6D92" w14:textId="77777777" w:rsidR="00175C48" w:rsidRPr="007E7C9C" w:rsidRDefault="00175C48" w:rsidP="00686678">
      <w:pPr>
        <w:spacing w:after="0" w:line="240" w:lineRule="auto"/>
        <w:jc w:val="center"/>
        <w:rPr>
          <w:rFonts w:ascii="Times New Roman" w:eastAsia="MS Mincho" w:hAnsi="Times New Roman"/>
          <w:color w:val="000000"/>
          <w:sz w:val="18"/>
          <w:szCs w:val="18"/>
        </w:rPr>
      </w:pPr>
    </w:p>
    <w:p w14:paraId="795E42B7" w14:textId="56E1BF0D" w:rsidR="00EE1314" w:rsidRPr="00BC3A5F" w:rsidRDefault="00403C52" w:rsidP="00686678">
      <w:pPr>
        <w:spacing w:after="0" w:line="240" w:lineRule="auto"/>
        <w:jc w:val="center"/>
        <w:rPr>
          <w:rFonts w:ascii="Times New Roman" w:eastAsia="MS Mincho" w:hAnsi="Times New Roman"/>
          <w:color w:val="000000"/>
          <w:sz w:val="18"/>
          <w:szCs w:val="18"/>
          <w:lang w:val="en-US"/>
        </w:rPr>
      </w:pPr>
      <w:r>
        <w:rPr>
          <w:rFonts w:ascii="Times New Roman" w:eastAsia="MS Mincho" w:hAnsi="Times New Roman"/>
          <w:color w:val="000000"/>
          <w:sz w:val="18"/>
          <w:szCs w:val="18"/>
          <w:lang w:val="en-US"/>
        </w:rPr>
        <w:t>adi.mursalin</w:t>
      </w:r>
      <w:r w:rsidR="00BC3A5F">
        <w:rPr>
          <w:rFonts w:ascii="Times New Roman" w:eastAsia="MS Mincho" w:hAnsi="Times New Roman"/>
          <w:color w:val="000000"/>
          <w:sz w:val="18"/>
          <w:szCs w:val="18"/>
          <w:lang w:val="en-US"/>
        </w:rPr>
        <w:t>@upb.ac.id</w:t>
      </w:r>
    </w:p>
    <w:p w14:paraId="30326E07" w14:textId="77777777" w:rsidR="00175C48" w:rsidRPr="007E7C9C" w:rsidRDefault="00175C48" w:rsidP="00686678">
      <w:pPr>
        <w:tabs>
          <w:tab w:val="left" w:pos="2625"/>
        </w:tabs>
        <w:spacing w:after="0" w:line="240" w:lineRule="auto"/>
        <w:jc w:val="center"/>
        <w:rPr>
          <w:rFonts w:ascii="Times New Roman" w:eastAsia="MS Mincho" w:hAnsi="Times New Roman"/>
          <w:color w:val="000000"/>
          <w:sz w:val="18"/>
          <w:szCs w:val="18"/>
          <w:lang w:val="en-US"/>
        </w:rPr>
      </w:pPr>
    </w:p>
    <w:p w14:paraId="19B3CCA6" w14:textId="3B1B9A16" w:rsidR="00CE7941" w:rsidRPr="007E7C9C" w:rsidRDefault="00F13B1A" w:rsidP="00686678">
      <w:pPr>
        <w:pStyle w:val="ListParagraph"/>
        <w:spacing w:after="0" w:line="240" w:lineRule="auto"/>
        <w:ind w:left="644"/>
        <w:rPr>
          <w:rFonts w:ascii="Times New Roman" w:hAnsi="Times New Roman"/>
          <w:b/>
          <w:color w:val="000000"/>
          <w:sz w:val="24"/>
          <w:szCs w:val="24"/>
        </w:rPr>
      </w:pPr>
      <w:r w:rsidRPr="007E7C9C">
        <w:rPr>
          <w:color w:val="000000"/>
        </w:rPr>
        <mc:AlternateContent>
          <mc:Choice Requires="wps">
            <w:drawing>
              <wp:anchor distT="0" distB="0" distL="114300" distR="114300" simplePos="0" relativeHeight="251657728" behindDoc="0" locked="0" layoutInCell="1" allowOverlap="1" wp14:anchorId="5B8837DB" wp14:editId="6D2EE532">
                <wp:simplePos x="0" y="0"/>
                <wp:positionH relativeFrom="column">
                  <wp:posOffset>0</wp:posOffset>
                </wp:positionH>
                <wp:positionV relativeFrom="paragraph">
                  <wp:posOffset>40005</wp:posOffset>
                </wp:positionV>
                <wp:extent cx="5802630" cy="52070"/>
                <wp:effectExtent l="0" t="0" r="7620" b="508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52070"/>
                        </a:xfrm>
                        <a:prstGeom prst="rect">
                          <a:avLst/>
                        </a:prstGeom>
                        <a:solidFill>
                          <a:sysClr val="windowText" lastClr="000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B7BCE7" id="Rectangle 117" o:spid="_x0000_s1026" style="position:absolute;margin-left:0;margin-top:3.15pt;width:456.9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" fillcolor="windowText" strokecolor="window" strokeweight="1pt">
                <v:path arrowok="t"/>
              </v:rect>
            </w:pict>
          </mc:Fallback>
        </mc:AlternateContent>
      </w:r>
    </w:p>
    <w:p w14:paraId="21BEC86F" w14:textId="77777777" w:rsidR="00F352E3" w:rsidRPr="007E7C9C" w:rsidRDefault="00F352E3" w:rsidP="00686678">
      <w:pPr>
        <w:spacing w:after="0" w:line="240" w:lineRule="auto"/>
        <w:ind w:left="709" w:hanging="709"/>
        <w:jc w:val="center"/>
        <w:rPr>
          <w:rFonts w:ascii="Times New Roman" w:hAnsi="Times New Roman"/>
          <w:b/>
          <w:i/>
          <w:color w:val="000000"/>
          <w:sz w:val="24"/>
          <w:szCs w:val="24"/>
        </w:rPr>
      </w:pPr>
      <w:r w:rsidRPr="007E7C9C">
        <w:rPr>
          <w:rFonts w:ascii="Times New Roman" w:hAnsi="Times New Roman"/>
          <w:b/>
          <w:i/>
          <w:color w:val="000000"/>
          <w:sz w:val="24"/>
          <w:szCs w:val="24"/>
        </w:rPr>
        <w:t>ABSTRACT</w:t>
      </w:r>
    </w:p>
    <w:p w14:paraId="2F1C12C8" w14:textId="77777777" w:rsidR="00F352E3" w:rsidRPr="007E7C9C" w:rsidRDefault="00F352E3" w:rsidP="00686678">
      <w:pPr>
        <w:spacing w:after="0" w:line="240" w:lineRule="auto"/>
        <w:ind w:left="709"/>
        <w:jc w:val="both"/>
        <w:rPr>
          <w:rFonts w:ascii="Times New Roman" w:hAnsi="Times New Roman"/>
          <w:b/>
          <w:i/>
          <w:color w:val="000000"/>
          <w:sz w:val="24"/>
          <w:szCs w:val="24"/>
        </w:rPr>
      </w:pPr>
    </w:p>
    <w:p w14:paraId="4DEFFCC1" w14:textId="52702697" w:rsidR="00403C52" w:rsidRPr="00403C52" w:rsidRDefault="00403C52" w:rsidP="00403C52">
      <w:pPr>
        <w:tabs>
          <w:tab w:val="left" w:pos="5205"/>
        </w:tabs>
        <w:ind w:firstLine="426"/>
        <w:jc w:val="both"/>
        <w:rPr>
          <w:rFonts w:ascii="Times New Roman" w:hAnsi="Times New Roman"/>
          <w:i/>
          <w:iCs/>
          <w:sz w:val="24"/>
          <w:szCs w:val="24"/>
        </w:rPr>
      </w:pPr>
      <w:r w:rsidRPr="00403C52">
        <w:rPr>
          <w:rFonts w:ascii="Times New Roman" w:hAnsi="Times New Roman"/>
          <w:i/>
          <w:iCs/>
          <w:sz w:val="24"/>
          <w:szCs w:val="24"/>
        </w:rPr>
        <w:t>This thesis entitled "Analysis of Community Satisfaction with Public Services at the Keranji Mancal Village Office, Sengah Temila District, Landak Regency" (Based on the Community Satisfaction Index). The purpose of this study was to determine the level of community satisfaction with services at the Keranji Mancal Village Office.</w:t>
      </w:r>
    </w:p>
    <w:p w14:paraId="0AC04CC9" w14:textId="77777777" w:rsidR="00403C52" w:rsidRPr="00403C52" w:rsidRDefault="00403C52" w:rsidP="00403C52">
      <w:pPr>
        <w:tabs>
          <w:tab w:val="left" w:pos="5205"/>
        </w:tabs>
        <w:ind w:firstLine="426"/>
        <w:jc w:val="both"/>
        <w:rPr>
          <w:rFonts w:ascii="Times New Roman" w:hAnsi="Times New Roman"/>
          <w:i/>
          <w:iCs/>
          <w:sz w:val="24"/>
          <w:szCs w:val="24"/>
        </w:rPr>
      </w:pPr>
      <w:r w:rsidRPr="00403C52">
        <w:rPr>
          <w:rFonts w:ascii="Times New Roman" w:hAnsi="Times New Roman"/>
          <w:i/>
          <w:iCs/>
          <w:sz w:val="24"/>
          <w:szCs w:val="24"/>
        </w:rPr>
        <w:t>In the research method, the writer uses the survey method. According to Ali Maksum (2012: 95. "Survey research is an effort to solve research problems by using certain methods that can direct activities to a specific goal, by collecting data through observation, interviews, questionnaires, documentation. In this study the method used was for analysis refers to the Community Satisfaction Index (IKM.</w:t>
      </w:r>
    </w:p>
    <w:p w14:paraId="0E4E783D" w14:textId="77777777" w:rsidR="00403C52" w:rsidRPr="00403C52" w:rsidRDefault="00403C52" w:rsidP="00403C52">
      <w:pPr>
        <w:tabs>
          <w:tab w:val="left" w:pos="5205"/>
        </w:tabs>
        <w:ind w:firstLine="426"/>
        <w:jc w:val="both"/>
        <w:rPr>
          <w:rFonts w:ascii="Times New Roman" w:hAnsi="Times New Roman"/>
          <w:i/>
          <w:iCs/>
          <w:sz w:val="24"/>
          <w:szCs w:val="24"/>
        </w:rPr>
      </w:pPr>
      <w:r w:rsidRPr="00403C52">
        <w:rPr>
          <w:rFonts w:ascii="Times New Roman" w:hAnsi="Times New Roman"/>
          <w:i/>
          <w:iCs/>
          <w:sz w:val="24"/>
          <w:szCs w:val="24"/>
        </w:rPr>
        <w:t>The results of the study show that community satisfaction with public services at the Keranji Mancal Village Office, Sengah Temila District, Landak Regency is good. The author provides some suggestions and input to the Keranji Mancal Village Office, hopefully it can be useful and useful so that it can improve services for the better.</w:t>
      </w:r>
    </w:p>
    <w:p w14:paraId="7725FD37" w14:textId="73677EFE" w:rsidR="00F352E3" w:rsidRDefault="00403C52" w:rsidP="00403C52">
      <w:pPr>
        <w:spacing w:after="0" w:line="240" w:lineRule="auto"/>
        <w:jc w:val="both"/>
        <w:rPr>
          <w:rFonts w:ascii="Times New Roman" w:hAnsi="Times New Roman"/>
          <w:b/>
          <w:i/>
          <w:iCs/>
          <w:sz w:val="24"/>
          <w:szCs w:val="24"/>
          <w:lang w:val="en-ID"/>
        </w:rPr>
      </w:pPr>
      <w:r w:rsidRPr="00403C52">
        <w:rPr>
          <w:rFonts w:ascii="Times New Roman" w:hAnsi="Times New Roman"/>
          <w:i/>
          <w:iCs/>
          <w:sz w:val="24"/>
          <w:szCs w:val="24"/>
        </w:rPr>
        <w:t>Keywords: Community Satisfaction Index, Public Service.</w:t>
      </w:r>
    </w:p>
    <w:p w14:paraId="4498E7A9" w14:textId="31E1DB39" w:rsidR="004361A9" w:rsidRDefault="004361A9" w:rsidP="006C7BE2">
      <w:pPr>
        <w:spacing w:after="0" w:line="240" w:lineRule="auto"/>
        <w:jc w:val="both"/>
        <w:rPr>
          <w:rFonts w:ascii="Times New Roman" w:hAnsi="Times New Roman"/>
          <w:b/>
          <w:i/>
          <w:iCs/>
          <w:sz w:val="24"/>
          <w:szCs w:val="24"/>
          <w:lang w:val="en-ID"/>
        </w:rPr>
      </w:pPr>
    </w:p>
    <w:p w14:paraId="40A3E84F" w14:textId="6B13E6EE" w:rsidR="00403C52" w:rsidRDefault="00403C52" w:rsidP="006C7BE2">
      <w:pPr>
        <w:spacing w:after="0" w:line="240" w:lineRule="auto"/>
        <w:jc w:val="both"/>
        <w:rPr>
          <w:rFonts w:ascii="Times New Roman" w:hAnsi="Times New Roman"/>
          <w:b/>
          <w:i/>
          <w:iCs/>
          <w:sz w:val="24"/>
          <w:szCs w:val="24"/>
          <w:lang w:val="en-ID"/>
        </w:rPr>
      </w:pPr>
    </w:p>
    <w:p w14:paraId="758F1631" w14:textId="77777777" w:rsidR="00403C52" w:rsidRDefault="00403C52" w:rsidP="006C7BE2">
      <w:pPr>
        <w:spacing w:after="0" w:line="240" w:lineRule="auto"/>
        <w:jc w:val="both"/>
        <w:rPr>
          <w:rFonts w:ascii="Times New Roman" w:hAnsi="Times New Roman"/>
          <w:b/>
          <w:i/>
          <w:iCs/>
          <w:sz w:val="24"/>
          <w:szCs w:val="24"/>
          <w:lang w:val="en-ID"/>
        </w:rPr>
      </w:pPr>
    </w:p>
    <w:p w14:paraId="374F2918" w14:textId="72E85468" w:rsidR="004361A9" w:rsidRDefault="004361A9" w:rsidP="006C7BE2">
      <w:pPr>
        <w:spacing w:after="0" w:line="240" w:lineRule="auto"/>
        <w:jc w:val="both"/>
        <w:rPr>
          <w:rFonts w:ascii="Times New Roman" w:hAnsi="Times New Roman"/>
          <w:b/>
          <w:i/>
          <w:iCs/>
          <w:sz w:val="24"/>
          <w:szCs w:val="24"/>
          <w:lang w:val="en-ID"/>
        </w:rPr>
      </w:pPr>
    </w:p>
    <w:p w14:paraId="55FB200D" w14:textId="1E097FBF" w:rsidR="004361A9" w:rsidRDefault="004361A9" w:rsidP="006C7BE2">
      <w:pPr>
        <w:spacing w:after="0" w:line="240" w:lineRule="auto"/>
        <w:jc w:val="both"/>
        <w:rPr>
          <w:rFonts w:ascii="Times New Roman" w:hAnsi="Times New Roman"/>
          <w:b/>
          <w:i/>
          <w:iCs/>
          <w:sz w:val="24"/>
          <w:szCs w:val="24"/>
          <w:lang w:val="en-ID"/>
        </w:rPr>
      </w:pPr>
    </w:p>
    <w:p w14:paraId="6D7680E0" w14:textId="763AFDF1" w:rsidR="004361A9" w:rsidRDefault="004361A9" w:rsidP="006C7BE2">
      <w:pPr>
        <w:spacing w:after="0" w:line="240" w:lineRule="auto"/>
        <w:jc w:val="both"/>
        <w:rPr>
          <w:rFonts w:ascii="Times New Roman" w:hAnsi="Times New Roman"/>
          <w:b/>
          <w:i/>
          <w:iCs/>
          <w:sz w:val="24"/>
          <w:szCs w:val="24"/>
          <w:lang w:val="en-ID"/>
        </w:rPr>
      </w:pPr>
    </w:p>
    <w:p w14:paraId="502D0E65" w14:textId="6B8E1EAB" w:rsidR="004361A9" w:rsidRDefault="004361A9" w:rsidP="006C7BE2">
      <w:pPr>
        <w:spacing w:after="0" w:line="240" w:lineRule="auto"/>
        <w:jc w:val="both"/>
        <w:rPr>
          <w:rFonts w:ascii="Times New Roman" w:hAnsi="Times New Roman"/>
          <w:b/>
          <w:i/>
          <w:iCs/>
          <w:sz w:val="24"/>
          <w:szCs w:val="24"/>
          <w:lang w:val="en-ID"/>
        </w:rPr>
      </w:pPr>
    </w:p>
    <w:p w14:paraId="463B6821" w14:textId="701683F1" w:rsidR="004361A9" w:rsidRDefault="004361A9" w:rsidP="006C7BE2">
      <w:pPr>
        <w:spacing w:after="0" w:line="240" w:lineRule="auto"/>
        <w:jc w:val="both"/>
        <w:rPr>
          <w:rFonts w:ascii="Times New Roman" w:hAnsi="Times New Roman"/>
          <w:b/>
          <w:i/>
          <w:iCs/>
          <w:sz w:val="24"/>
          <w:szCs w:val="24"/>
          <w:lang w:val="en-ID"/>
        </w:rPr>
      </w:pPr>
    </w:p>
    <w:p w14:paraId="2AD0991B" w14:textId="1F8E71A9" w:rsidR="004361A9" w:rsidRDefault="004361A9" w:rsidP="006C7BE2">
      <w:pPr>
        <w:spacing w:after="0" w:line="240" w:lineRule="auto"/>
        <w:jc w:val="both"/>
        <w:rPr>
          <w:rFonts w:ascii="Times New Roman" w:hAnsi="Times New Roman"/>
          <w:b/>
          <w:i/>
          <w:iCs/>
          <w:sz w:val="24"/>
          <w:szCs w:val="24"/>
          <w:lang w:val="en-ID"/>
        </w:rPr>
      </w:pPr>
    </w:p>
    <w:p w14:paraId="36AB137F" w14:textId="5C17C454" w:rsidR="004361A9" w:rsidRDefault="004361A9" w:rsidP="006C7BE2">
      <w:pPr>
        <w:spacing w:after="0" w:line="240" w:lineRule="auto"/>
        <w:jc w:val="both"/>
        <w:rPr>
          <w:rFonts w:ascii="Times New Roman" w:hAnsi="Times New Roman"/>
          <w:b/>
          <w:i/>
          <w:iCs/>
          <w:sz w:val="24"/>
          <w:szCs w:val="24"/>
          <w:lang w:val="en-ID"/>
        </w:rPr>
      </w:pPr>
    </w:p>
    <w:p w14:paraId="16D3B883" w14:textId="535A45F1" w:rsidR="004361A9" w:rsidRDefault="004361A9" w:rsidP="006C7BE2">
      <w:pPr>
        <w:spacing w:after="0" w:line="240" w:lineRule="auto"/>
        <w:jc w:val="both"/>
        <w:rPr>
          <w:rFonts w:ascii="Times New Roman" w:hAnsi="Times New Roman"/>
          <w:b/>
          <w:i/>
          <w:iCs/>
          <w:sz w:val="24"/>
          <w:szCs w:val="24"/>
          <w:lang w:val="en-ID"/>
        </w:rPr>
      </w:pPr>
    </w:p>
    <w:p w14:paraId="493A0BE9" w14:textId="52E7CFEC" w:rsidR="004361A9" w:rsidRDefault="004361A9" w:rsidP="006C7BE2">
      <w:pPr>
        <w:spacing w:after="0" w:line="240" w:lineRule="auto"/>
        <w:jc w:val="both"/>
        <w:rPr>
          <w:rFonts w:ascii="Times New Roman" w:hAnsi="Times New Roman"/>
          <w:b/>
          <w:i/>
          <w:iCs/>
          <w:sz w:val="24"/>
          <w:szCs w:val="24"/>
          <w:lang w:val="en-ID"/>
        </w:rPr>
      </w:pPr>
    </w:p>
    <w:p w14:paraId="22206841" w14:textId="77777777" w:rsidR="004361A9" w:rsidRPr="007F438F" w:rsidRDefault="004361A9" w:rsidP="006C7BE2">
      <w:pPr>
        <w:spacing w:after="0" w:line="240" w:lineRule="auto"/>
        <w:jc w:val="both"/>
        <w:rPr>
          <w:rFonts w:ascii="Times New Roman" w:hAnsi="Times New Roman"/>
          <w:i/>
          <w:color w:val="000000"/>
          <w:szCs w:val="20"/>
        </w:rPr>
      </w:pPr>
    </w:p>
    <w:p w14:paraId="07701162" w14:textId="77777777" w:rsidR="00F352E3" w:rsidRPr="007E7C9C" w:rsidRDefault="00F352E3" w:rsidP="00686678">
      <w:pPr>
        <w:tabs>
          <w:tab w:val="left" w:pos="2552"/>
        </w:tabs>
        <w:spacing w:after="0" w:line="240" w:lineRule="auto"/>
        <w:jc w:val="center"/>
        <w:rPr>
          <w:rFonts w:ascii="Times New Roman" w:hAnsi="Times New Roman"/>
          <w:b/>
          <w:color w:val="000000"/>
        </w:rPr>
      </w:pPr>
    </w:p>
    <w:p w14:paraId="71578D61" w14:textId="77777777" w:rsidR="00183549" w:rsidRPr="007E7C9C" w:rsidRDefault="00183549" w:rsidP="00686678">
      <w:pPr>
        <w:tabs>
          <w:tab w:val="left" w:pos="2552"/>
        </w:tabs>
        <w:spacing w:after="0" w:line="240" w:lineRule="auto"/>
        <w:jc w:val="center"/>
        <w:rPr>
          <w:rFonts w:ascii="Times New Roman" w:hAnsi="Times New Roman"/>
          <w:b/>
          <w:color w:val="000000"/>
        </w:rPr>
      </w:pPr>
      <w:r w:rsidRPr="007E7C9C">
        <w:rPr>
          <w:rFonts w:ascii="Times New Roman" w:hAnsi="Times New Roman"/>
          <w:b/>
          <w:color w:val="000000"/>
        </w:rPr>
        <w:lastRenderedPageBreak/>
        <w:t>ABSTRAK</w:t>
      </w:r>
    </w:p>
    <w:p w14:paraId="46D7A598" w14:textId="77777777" w:rsidR="00183549" w:rsidRPr="007E7C9C" w:rsidRDefault="00183549" w:rsidP="00686678">
      <w:pPr>
        <w:spacing w:after="0" w:line="240" w:lineRule="auto"/>
        <w:jc w:val="both"/>
        <w:rPr>
          <w:rFonts w:ascii="Times New Roman" w:hAnsi="Times New Roman"/>
          <w:b/>
          <w:color w:val="000000"/>
          <w:szCs w:val="20"/>
        </w:rPr>
      </w:pPr>
    </w:p>
    <w:p w14:paraId="24EE9BD5" w14:textId="77777777" w:rsidR="00403C52" w:rsidRDefault="00403C52" w:rsidP="00403C52">
      <w:pPr>
        <w:spacing w:after="0" w:line="312" w:lineRule="auto"/>
        <w:ind w:firstLine="720"/>
        <w:jc w:val="both"/>
        <w:rPr>
          <w:rFonts w:ascii="Times New Roman" w:hAnsi="Times New Roman"/>
          <w:sz w:val="24"/>
          <w:szCs w:val="24"/>
        </w:rPr>
      </w:pPr>
      <w:r>
        <w:rPr>
          <w:rFonts w:ascii="Times New Roman" w:hAnsi="Times New Roman"/>
          <w:sz w:val="24"/>
          <w:szCs w:val="24"/>
        </w:rPr>
        <w:t>Skripsi ini berjudul “ Analisis Kepuasan Masyarakat Terhadap Pelayanan Publik Pada Kantor Desa Keranji Mancal Kecamatan Sengah Temila Kabupaten Landak” (Berdasarkan Indeks Kepuasan Masyarakat) Tujuan penelitian ini bertujuan untuk mengetahui tingkat kepuasan masyarakat terhadap pelayanan pada Kantor Desa Keranji Mancal.</w:t>
      </w:r>
    </w:p>
    <w:p w14:paraId="70DCF6C5" w14:textId="77777777" w:rsidR="00403C52" w:rsidRDefault="00403C52" w:rsidP="00403C52">
      <w:pPr>
        <w:spacing w:after="0" w:line="312"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Dalam metode penelitian, penulis menggnakan metode survey. Menurut Ali Maksum (2012 : 95. “Penelitian survey merupakan suatu rancangan upaya memecahkan masalah penelitian dengan mempergunakan cara tertentu yang dapat mengarahkan kegiatan pada suatu tujuan tertentu, dengan teknik pengumpulan data melalui observasi, wawancara, kuesioner, dokumentasi. Dalam penelitian ini metode yang digunakan untuk analisis adalah mengacu kepada Indeks Kepuasan Masyarakat (IKM.</w:t>
      </w:r>
    </w:p>
    <w:p w14:paraId="67F3CCD7" w14:textId="77777777" w:rsidR="00403C52" w:rsidRDefault="00403C52" w:rsidP="00403C52">
      <w:pPr>
        <w:spacing w:after="0" w:line="312" w:lineRule="auto"/>
        <w:jc w:val="both"/>
        <w:rPr>
          <w:rFonts w:ascii="Times New Roman" w:hAnsi="Times New Roman"/>
          <w:sz w:val="24"/>
          <w:szCs w:val="24"/>
        </w:rPr>
      </w:pPr>
      <w:r>
        <w:rPr>
          <w:rFonts w:ascii="Times New Roman" w:hAnsi="Times New Roman"/>
          <w:sz w:val="24"/>
          <w:szCs w:val="24"/>
        </w:rPr>
        <w:tab/>
        <w:t>Hasil dari penelitian menunjukan kepuasan masyarakat terhadap pelayanan publik pada Kantor Desa Keranji Mancal Kecamatan Sengah Temila Kabupaten Landak adalah baik. Penulis memberikan beberapa saran dan masukan kepada Kantor Desa Keranji Mancal, semoga dapat berguna dan bermanfaat sehingga dapat meningkatkan pelayanan menjadi lebih baik lagi.</w:t>
      </w:r>
    </w:p>
    <w:p w14:paraId="47A0A630" w14:textId="0F0635E4" w:rsidR="004361A9" w:rsidRDefault="00403C52" w:rsidP="00403C52">
      <w:pPr>
        <w:rPr>
          <w:rFonts w:ascii="Times New Roman" w:hAnsi="Times New Roman"/>
          <w:b/>
          <w:sz w:val="24"/>
          <w:szCs w:val="24"/>
          <w:lang w:val="en-ID"/>
        </w:rPr>
      </w:pPr>
      <w:r>
        <w:rPr>
          <w:rFonts w:ascii="Times New Roman" w:hAnsi="Times New Roman"/>
          <w:sz w:val="24"/>
          <w:szCs w:val="24"/>
        </w:rPr>
        <w:t>Kata Kunci : Indeks Kepuasan Masyarakat, Pelayanan Publik.</w:t>
      </w:r>
    </w:p>
    <w:p w14:paraId="791459BA" w14:textId="77777777" w:rsidR="004361A9" w:rsidRDefault="004361A9" w:rsidP="004361A9">
      <w:pPr>
        <w:rPr>
          <w:rFonts w:ascii="Times New Roman" w:hAnsi="Times New Roman"/>
          <w:b/>
          <w:sz w:val="24"/>
          <w:szCs w:val="24"/>
          <w:lang w:val="en-ID"/>
        </w:rPr>
        <w:sectPr w:rsidR="004361A9">
          <w:pgSz w:w="11906" w:h="16838"/>
          <w:pgMar w:top="2268" w:right="1701" w:bottom="1701" w:left="2268" w:header="709" w:footer="709" w:gutter="0"/>
          <w:cols w:space="720"/>
        </w:sectPr>
      </w:pPr>
    </w:p>
    <w:p w14:paraId="2F39246F" w14:textId="7D64F1F4" w:rsidR="00183549" w:rsidRPr="007F438F" w:rsidRDefault="00183549" w:rsidP="00686678">
      <w:pPr>
        <w:spacing w:after="0" w:line="240" w:lineRule="auto"/>
        <w:contextualSpacing/>
        <w:jc w:val="both"/>
        <w:rPr>
          <w:rFonts w:ascii="Times New Roman" w:hAnsi="Times New Roman"/>
          <w:color w:val="000000"/>
          <w:szCs w:val="20"/>
          <w:lang w:val="en-US"/>
        </w:rPr>
      </w:pPr>
    </w:p>
    <w:p w14:paraId="3E378586" w14:textId="77777777" w:rsidR="00782A72" w:rsidRPr="007E7C9C" w:rsidRDefault="00782A72" w:rsidP="00686678">
      <w:pPr>
        <w:spacing w:after="0" w:line="240" w:lineRule="auto"/>
        <w:contextualSpacing/>
        <w:jc w:val="both"/>
        <w:rPr>
          <w:rFonts w:ascii="Times New Roman" w:hAnsi="Times New Roman"/>
          <w:color w:val="000000"/>
          <w:sz w:val="20"/>
          <w:szCs w:val="20"/>
          <w:lang w:val="en-US"/>
        </w:rPr>
      </w:pPr>
    </w:p>
    <w:p w14:paraId="730A3F4B" w14:textId="77777777" w:rsidR="00183549" w:rsidRPr="007E7C9C" w:rsidRDefault="00183549" w:rsidP="00686678">
      <w:pPr>
        <w:spacing w:after="0" w:line="240" w:lineRule="auto"/>
        <w:rPr>
          <w:rFonts w:ascii="Times New Roman" w:hAnsi="Times New Roman"/>
          <w:color w:val="000000"/>
          <w:sz w:val="24"/>
          <w:szCs w:val="24"/>
        </w:rPr>
      </w:pPr>
    </w:p>
    <w:p w14:paraId="6B2B0360" w14:textId="77777777" w:rsidR="00183549" w:rsidRPr="007E7C9C" w:rsidRDefault="00183549" w:rsidP="00686678">
      <w:pPr>
        <w:spacing w:after="0" w:line="240" w:lineRule="auto"/>
        <w:rPr>
          <w:rFonts w:ascii="Times New Roman" w:hAnsi="Times New Roman"/>
          <w:color w:val="000000"/>
          <w:sz w:val="24"/>
          <w:szCs w:val="24"/>
          <w:lang w:val="en-US"/>
        </w:rPr>
        <w:sectPr w:rsidR="00183549" w:rsidRPr="007E7C9C" w:rsidSect="00716377">
          <w:headerReference w:type="default" r:id="rId8"/>
          <w:pgSz w:w="11906" w:h="16838"/>
          <w:pgMar w:top="1418" w:right="1418" w:bottom="1418" w:left="1701" w:header="709" w:footer="709" w:gutter="0"/>
          <w:cols w:space="708"/>
          <w:docGrid w:linePitch="360"/>
        </w:sectPr>
      </w:pPr>
    </w:p>
    <w:p w14:paraId="6C2D5FB3" w14:textId="77777777" w:rsidR="00183549" w:rsidRPr="007E7C9C" w:rsidRDefault="00183549" w:rsidP="00686678">
      <w:pPr>
        <w:spacing w:after="0" w:line="240" w:lineRule="auto"/>
        <w:rPr>
          <w:rFonts w:ascii="Times New Roman" w:hAnsi="Times New Roman"/>
          <w:b/>
          <w:color w:val="000000"/>
          <w:sz w:val="24"/>
        </w:rPr>
      </w:pPr>
      <w:r w:rsidRPr="007E7C9C">
        <w:rPr>
          <w:rFonts w:ascii="Times New Roman" w:hAnsi="Times New Roman"/>
          <w:b/>
          <w:color w:val="000000"/>
          <w:sz w:val="24"/>
        </w:rPr>
        <w:t>PENDAHULUAN</w:t>
      </w:r>
    </w:p>
    <w:p w14:paraId="2B6290D4" w14:textId="77777777" w:rsidR="00403C52" w:rsidRDefault="00403C52" w:rsidP="00403C52">
      <w:pPr>
        <w:spacing w:line="360" w:lineRule="auto"/>
        <w:ind w:left="720" w:firstLine="414"/>
        <w:jc w:val="both"/>
        <w:rPr>
          <w:rFonts w:ascii="Times New Roman" w:hAnsi="Times New Roman"/>
          <w:sz w:val="24"/>
          <w:szCs w:val="24"/>
        </w:rPr>
      </w:pPr>
      <w:r>
        <w:rPr>
          <w:rFonts w:ascii="Times New Roman" w:hAnsi="Times New Roman"/>
          <w:sz w:val="24"/>
          <w:szCs w:val="24"/>
        </w:rPr>
        <w:t xml:space="preserve">Pelayanan Publik merupakan pelayanan yang diberikan kepada masyarakat umum yang menjadi warga negara atau secara sah menjadi penduduk negara yang bersangkutan. Tujuan pelayanan publik didukung dengan diberlakukannya. Undang-undang Nomor 32 Tahun 2004 tentang pemerintahan daerah. Penyelenggaraan pemerintahan dalam konteks otonomi daerah diharapkan untuk lebih mengutamakan kepentingan masyarakat terutama dalam penyediaan fasilitas publik dan administrasi publik. </w:t>
      </w:r>
    </w:p>
    <w:p w14:paraId="7F5AED0E" w14:textId="77777777" w:rsidR="00403C52" w:rsidRDefault="00403C52" w:rsidP="00403C52">
      <w:pPr>
        <w:spacing w:after="0" w:line="360" w:lineRule="auto"/>
        <w:ind w:left="720" w:firstLine="414"/>
        <w:jc w:val="both"/>
        <w:rPr>
          <w:rFonts w:ascii="Times New Roman" w:hAnsi="Times New Roman"/>
          <w:sz w:val="24"/>
          <w:szCs w:val="24"/>
        </w:rPr>
      </w:pPr>
      <w:r>
        <w:rPr>
          <w:rFonts w:ascii="Times New Roman" w:hAnsi="Times New Roman"/>
          <w:sz w:val="24"/>
          <w:szCs w:val="24"/>
        </w:rPr>
        <w:t xml:space="preserve">Pemerintah Desa adalah Kepala Desa yang dibantu perangkat desa sebagai unsur penyelenggara pemerintahan Desa. seiring dengan perkembangan masyarakat saat ini, kebutuhan akan pelayanan yang semakin kompleks serta pelayanan yang semakin baik, cepat, dan tepat sangat diperlukan oleh masyarakat. Kepala Desa merupakan subsistem dari penyelenggaraan pemerintahan yang memiliki kewenangan untuk mengatur dan memberikan pelayanan terhadap kebutuhan  masyarakat.  </w:t>
      </w:r>
    </w:p>
    <w:p w14:paraId="1C5CD899" w14:textId="55DD90EA" w:rsidR="00403C52" w:rsidRDefault="00403C52" w:rsidP="00FB177F">
      <w:pPr>
        <w:spacing w:after="0" w:line="360" w:lineRule="auto"/>
        <w:ind w:left="720" w:firstLine="414"/>
        <w:jc w:val="both"/>
        <w:rPr>
          <w:rFonts w:ascii="Times New Roman" w:hAnsi="Times New Roman"/>
          <w:sz w:val="24"/>
          <w:szCs w:val="24"/>
        </w:rPr>
      </w:pPr>
      <w:r>
        <w:rPr>
          <w:rFonts w:ascii="Times New Roman" w:hAnsi="Times New Roman"/>
          <w:sz w:val="24"/>
          <w:szCs w:val="24"/>
        </w:rPr>
        <w:t>Kabupaten Landak merupakan salah satu wilayah yang berada di Provinsi Kalimantan Barat. Kemudian Kabupaten Landak terdiri dari 13 Kecamatan yaitu salah satunya Kecamatan Sengah Temila. Kecamatan Sengah Temila adalah Ibukota dari Kabupaten Landak yang terdiri dari 14 Desa, salah satunya Desa Keranji Mancal yang dipimpin oleh seorang Kepala Desa.</w:t>
      </w:r>
    </w:p>
    <w:p w14:paraId="30EE38C1" w14:textId="77777777" w:rsidR="00403C52" w:rsidRDefault="00403C52" w:rsidP="00FB177F">
      <w:pPr>
        <w:spacing w:after="0" w:line="240" w:lineRule="auto"/>
        <w:ind w:left="1701" w:hanging="992"/>
        <w:jc w:val="both"/>
        <w:rPr>
          <w:rFonts w:ascii="Times New Roman" w:hAnsi="Times New Roman"/>
          <w:b/>
          <w:sz w:val="24"/>
          <w:szCs w:val="24"/>
        </w:rPr>
      </w:pPr>
      <w:r>
        <w:rPr>
          <w:rFonts w:ascii="Times New Roman" w:hAnsi="Times New Roman"/>
          <w:b/>
          <w:sz w:val="24"/>
          <w:szCs w:val="24"/>
        </w:rPr>
        <w:t>Tabel 1.1</w:t>
      </w:r>
      <w:r>
        <w:rPr>
          <w:rFonts w:ascii="Times New Roman" w:hAnsi="Times New Roman"/>
          <w:b/>
          <w:sz w:val="24"/>
          <w:szCs w:val="24"/>
        </w:rPr>
        <w:tab/>
        <w:t>Jumlah petugas yang bekerja pada Kantor Desa Keranji Mancal, Kabupaten Landak.</w:t>
      </w:r>
    </w:p>
    <w:tbl>
      <w:tblPr>
        <w:tblStyle w:val="TableGrid"/>
        <w:tblW w:w="7620" w:type="dxa"/>
        <w:tblInd w:w="1181" w:type="dxa"/>
        <w:tblBorders>
          <w:top w:val="none" w:sz="0" w:space="0" w:color="auto"/>
          <w:left w:val="none" w:sz="0" w:space="0" w:color="auto"/>
          <w:bottom w:val="none" w:sz="0" w:space="0" w:color="auto"/>
        </w:tblBorders>
        <w:tblLayout w:type="fixed"/>
        <w:tblLook w:val="04A0" w:firstRow="1" w:lastRow="0" w:firstColumn="1" w:lastColumn="0" w:noHBand="0" w:noVBand="1"/>
      </w:tblPr>
      <w:tblGrid>
        <w:gridCol w:w="675"/>
        <w:gridCol w:w="3402"/>
        <w:gridCol w:w="3543"/>
      </w:tblGrid>
      <w:tr w:rsidR="00403C52" w14:paraId="63EFAA07" w14:textId="77777777" w:rsidTr="00FB177F">
        <w:trPr>
          <w:trHeight w:val="477"/>
        </w:trPr>
        <w:tc>
          <w:tcPr>
            <w:tcW w:w="675" w:type="dxa"/>
            <w:tcBorders>
              <w:top w:val="single" w:sz="4" w:space="0" w:color="auto"/>
              <w:left w:val="nil"/>
              <w:bottom w:val="single" w:sz="4" w:space="0" w:color="auto"/>
              <w:right w:val="nil"/>
            </w:tcBorders>
            <w:hideMark/>
          </w:tcPr>
          <w:p w14:paraId="3E040F6B" w14:textId="77777777" w:rsidR="00403C52" w:rsidRDefault="00403C52">
            <w:pPr>
              <w:spacing w:after="0" w:line="360" w:lineRule="auto"/>
              <w:jc w:val="center"/>
              <w:rPr>
                <w:sz w:val="24"/>
                <w:szCs w:val="24"/>
              </w:rPr>
            </w:pPr>
            <w:r>
              <w:rPr>
                <w:sz w:val="24"/>
                <w:szCs w:val="24"/>
              </w:rPr>
              <w:t>NO</w:t>
            </w:r>
          </w:p>
        </w:tc>
        <w:tc>
          <w:tcPr>
            <w:tcW w:w="3402" w:type="dxa"/>
            <w:tcBorders>
              <w:top w:val="single" w:sz="4" w:space="0" w:color="auto"/>
              <w:left w:val="nil"/>
              <w:bottom w:val="single" w:sz="4" w:space="0" w:color="auto"/>
              <w:right w:val="nil"/>
            </w:tcBorders>
            <w:hideMark/>
          </w:tcPr>
          <w:p w14:paraId="3CD04467" w14:textId="77777777" w:rsidR="00403C52" w:rsidRDefault="00403C52">
            <w:pPr>
              <w:spacing w:after="0" w:line="360" w:lineRule="auto"/>
              <w:jc w:val="center"/>
              <w:rPr>
                <w:sz w:val="24"/>
                <w:szCs w:val="24"/>
              </w:rPr>
            </w:pPr>
            <w:proofErr w:type="spellStart"/>
            <w:r>
              <w:rPr>
                <w:sz w:val="24"/>
                <w:szCs w:val="24"/>
              </w:rPr>
              <w:t>Tahun</w:t>
            </w:r>
            <w:proofErr w:type="spellEnd"/>
          </w:p>
        </w:tc>
        <w:tc>
          <w:tcPr>
            <w:tcW w:w="3543" w:type="dxa"/>
            <w:tcBorders>
              <w:top w:val="single" w:sz="4" w:space="0" w:color="auto"/>
              <w:left w:val="nil"/>
              <w:bottom w:val="single" w:sz="4" w:space="0" w:color="auto"/>
              <w:right w:val="nil"/>
            </w:tcBorders>
            <w:hideMark/>
          </w:tcPr>
          <w:p w14:paraId="1CDCF6AA" w14:textId="77777777" w:rsidR="00403C52" w:rsidRDefault="00403C52">
            <w:pPr>
              <w:spacing w:after="0" w:line="360" w:lineRule="auto"/>
              <w:jc w:val="center"/>
              <w:rPr>
                <w:sz w:val="24"/>
                <w:szCs w:val="24"/>
              </w:rPr>
            </w:pPr>
            <w:proofErr w:type="spellStart"/>
            <w:r>
              <w:rPr>
                <w:sz w:val="24"/>
                <w:szCs w:val="24"/>
              </w:rPr>
              <w:t>Jumlah</w:t>
            </w:r>
            <w:proofErr w:type="spellEnd"/>
          </w:p>
        </w:tc>
      </w:tr>
      <w:tr w:rsidR="00403C52" w14:paraId="61A3E356" w14:textId="77777777" w:rsidTr="00FB177F">
        <w:tc>
          <w:tcPr>
            <w:tcW w:w="675" w:type="dxa"/>
            <w:tcBorders>
              <w:top w:val="single" w:sz="4" w:space="0" w:color="auto"/>
              <w:left w:val="nil"/>
              <w:bottom w:val="single" w:sz="4" w:space="0" w:color="auto"/>
              <w:right w:val="nil"/>
            </w:tcBorders>
            <w:hideMark/>
          </w:tcPr>
          <w:p w14:paraId="7C5AB950" w14:textId="77777777" w:rsidR="00403C52" w:rsidRDefault="00403C52">
            <w:pPr>
              <w:spacing w:after="0" w:line="360" w:lineRule="auto"/>
              <w:jc w:val="center"/>
              <w:rPr>
                <w:sz w:val="24"/>
                <w:szCs w:val="24"/>
              </w:rPr>
            </w:pPr>
            <w:r>
              <w:rPr>
                <w:sz w:val="24"/>
                <w:szCs w:val="24"/>
              </w:rPr>
              <w:t>1</w:t>
            </w:r>
          </w:p>
        </w:tc>
        <w:tc>
          <w:tcPr>
            <w:tcW w:w="3402" w:type="dxa"/>
            <w:tcBorders>
              <w:top w:val="single" w:sz="4" w:space="0" w:color="auto"/>
              <w:left w:val="nil"/>
              <w:bottom w:val="single" w:sz="4" w:space="0" w:color="auto"/>
              <w:right w:val="nil"/>
            </w:tcBorders>
            <w:hideMark/>
          </w:tcPr>
          <w:p w14:paraId="3F842C0C" w14:textId="77777777" w:rsidR="00403C52" w:rsidRDefault="00403C52">
            <w:pPr>
              <w:spacing w:after="0" w:line="360" w:lineRule="auto"/>
              <w:jc w:val="center"/>
              <w:rPr>
                <w:sz w:val="24"/>
                <w:szCs w:val="24"/>
              </w:rPr>
            </w:pPr>
            <w:r>
              <w:rPr>
                <w:sz w:val="24"/>
                <w:szCs w:val="24"/>
              </w:rPr>
              <w:t>2017</w:t>
            </w:r>
          </w:p>
        </w:tc>
        <w:tc>
          <w:tcPr>
            <w:tcW w:w="3543" w:type="dxa"/>
            <w:tcBorders>
              <w:top w:val="single" w:sz="4" w:space="0" w:color="auto"/>
              <w:left w:val="nil"/>
              <w:bottom w:val="single" w:sz="4" w:space="0" w:color="auto"/>
              <w:right w:val="nil"/>
            </w:tcBorders>
            <w:hideMark/>
          </w:tcPr>
          <w:p w14:paraId="4C9A971C" w14:textId="77777777" w:rsidR="00403C52" w:rsidRDefault="00403C52">
            <w:pPr>
              <w:spacing w:after="0" w:line="360" w:lineRule="auto"/>
              <w:jc w:val="center"/>
              <w:rPr>
                <w:sz w:val="24"/>
                <w:szCs w:val="24"/>
              </w:rPr>
            </w:pPr>
            <w:r>
              <w:rPr>
                <w:sz w:val="24"/>
                <w:szCs w:val="24"/>
              </w:rPr>
              <w:t>35</w:t>
            </w:r>
          </w:p>
        </w:tc>
      </w:tr>
      <w:tr w:rsidR="00403C52" w14:paraId="2E2CE411" w14:textId="77777777" w:rsidTr="00FB177F">
        <w:tc>
          <w:tcPr>
            <w:tcW w:w="675" w:type="dxa"/>
            <w:tcBorders>
              <w:top w:val="single" w:sz="4" w:space="0" w:color="auto"/>
              <w:left w:val="nil"/>
              <w:bottom w:val="single" w:sz="4" w:space="0" w:color="auto"/>
              <w:right w:val="nil"/>
            </w:tcBorders>
            <w:hideMark/>
          </w:tcPr>
          <w:p w14:paraId="67555619" w14:textId="77777777" w:rsidR="00403C52" w:rsidRDefault="00403C52">
            <w:pPr>
              <w:spacing w:after="0" w:line="360" w:lineRule="auto"/>
              <w:jc w:val="center"/>
              <w:rPr>
                <w:sz w:val="24"/>
                <w:szCs w:val="24"/>
              </w:rPr>
            </w:pPr>
            <w:r>
              <w:rPr>
                <w:sz w:val="24"/>
                <w:szCs w:val="24"/>
              </w:rPr>
              <w:t>2</w:t>
            </w:r>
          </w:p>
        </w:tc>
        <w:tc>
          <w:tcPr>
            <w:tcW w:w="3402" w:type="dxa"/>
            <w:tcBorders>
              <w:top w:val="single" w:sz="4" w:space="0" w:color="auto"/>
              <w:left w:val="nil"/>
              <w:bottom w:val="single" w:sz="4" w:space="0" w:color="auto"/>
              <w:right w:val="nil"/>
            </w:tcBorders>
            <w:hideMark/>
          </w:tcPr>
          <w:p w14:paraId="4FD4E096" w14:textId="77777777" w:rsidR="00403C52" w:rsidRDefault="00403C52">
            <w:pPr>
              <w:spacing w:after="0" w:line="360" w:lineRule="auto"/>
              <w:jc w:val="center"/>
              <w:rPr>
                <w:sz w:val="24"/>
                <w:szCs w:val="24"/>
              </w:rPr>
            </w:pPr>
            <w:r>
              <w:rPr>
                <w:sz w:val="24"/>
                <w:szCs w:val="24"/>
              </w:rPr>
              <w:t>2018</w:t>
            </w:r>
          </w:p>
        </w:tc>
        <w:tc>
          <w:tcPr>
            <w:tcW w:w="3543" w:type="dxa"/>
            <w:tcBorders>
              <w:top w:val="single" w:sz="4" w:space="0" w:color="auto"/>
              <w:left w:val="nil"/>
              <w:bottom w:val="single" w:sz="4" w:space="0" w:color="auto"/>
              <w:right w:val="nil"/>
            </w:tcBorders>
            <w:hideMark/>
          </w:tcPr>
          <w:p w14:paraId="34B8BCB9" w14:textId="77777777" w:rsidR="00403C52" w:rsidRDefault="00403C52">
            <w:pPr>
              <w:spacing w:after="0" w:line="360" w:lineRule="auto"/>
              <w:jc w:val="center"/>
              <w:rPr>
                <w:sz w:val="24"/>
                <w:szCs w:val="24"/>
              </w:rPr>
            </w:pPr>
            <w:r>
              <w:rPr>
                <w:sz w:val="24"/>
                <w:szCs w:val="24"/>
              </w:rPr>
              <w:t>35</w:t>
            </w:r>
          </w:p>
        </w:tc>
      </w:tr>
      <w:tr w:rsidR="00403C52" w14:paraId="244C9938" w14:textId="77777777" w:rsidTr="00FB177F">
        <w:tc>
          <w:tcPr>
            <w:tcW w:w="675" w:type="dxa"/>
            <w:tcBorders>
              <w:top w:val="single" w:sz="4" w:space="0" w:color="auto"/>
              <w:left w:val="nil"/>
              <w:bottom w:val="single" w:sz="4" w:space="0" w:color="auto"/>
              <w:right w:val="nil"/>
            </w:tcBorders>
            <w:hideMark/>
          </w:tcPr>
          <w:p w14:paraId="0B36385F" w14:textId="77777777" w:rsidR="00403C52" w:rsidRDefault="00403C52">
            <w:pPr>
              <w:spacing w:after="0" w:line="360" w:lineRule="auto"/>
              <w:jc w:val="center"/>
              <w:rPr>
                <w:sz w:val="24"/>
                <w:szCs w:val="24"/>
              </w:rPr>
            </w:pPr>
            <w:r>
              <w:rPr>
                <w:sz w:val="24"/>
                <w:szCs w:val="24"/>
              </w:rPr>
              <w:t>3</w:t>
            </w:r>
          </w:p>
        </w:tc>
        <w:tc>
          <w:tcPr>
            <w:tcW w:w="3402" w:type="dxa"/>
            <w:tcBorders>
              <w:top w:val="single" w:sz="4" w:space="0" w:color="auto"/>
              <w:left w:val="nil"/>
              <w:bottom w:val="single" w:sz="4" w:space="0" w:color="auto"/>
              <w:right w:val="nil"/>
            </w:tcBorders>
            <w:hideMark/>
          </w:tcPr>
          <w:p w14:paraId="3A1D3FF9" w14:textId="77777777" w:rsidR="00403C52" w:rsidRDefault="00403C52">
            <w:pPr>
              <w:spacing w:after="0" w:line="360" w:lineRule="auto"/>
              <w:jc w:val="center"/>
              <w:rPr>
                <w:sz w:val="24"/>
                <w:szCs w:val="24"/>
              </w:rPr>
            </w:pPr>
            <w:r>
              <w:rPr>
                <w:sz w:val="24"/>
                <w:szCs w:val="24"/>
              </w:rPr>
              <w:t>2019</w:t>
            </w:r>
          </w:p>
        </w:tc>
        <w:tc>
          <w:tcPr>
            <w:tcW w:w="3543" w:type="dxa"/>
            <w:tcBorders>
              <w:top w:val="single" w:sz="4" w:space="0" w:color="auto"/>
              <w:left w:val="nil"/>
              <w:bottom w:val="single" w:sz="4" w:space="0" w:color="auto"/>
              <w:right w:val="nil"/>
            </w:tcBorders>
            <w:hideMark/>
          </w:tcPr>
          <w:p w14:paraId="0F2BF46C" w14:textId="77777777" w:rsidR="00403C52" w:rsidRDefault="00403C52">
            <w:pPr>
              <w:spacing w:after="0" w:line="360" w:lineRule="auto"/>
              <w:jc w:val="center"/>
              <w:rPr>
                <w:sz w:val="24"/>
                <w:szCs w:val="24"/>
              </w:rPr>
            </w:pPr>
            <w:r>
              <w:rPr>
                <w:sz w:val="24"/>
                <w:szCs w:val="24"/>
              </w:rPr>
              <w:t>35</w:t>
            </w:r>
          </w:p>
        </w:tc>
      </w:tr>
    </w:tbl>
    <w:p w14:paraId="299EC5D9" w14:textId="77777777" w:rsidR="00403C52" w:rsidRDefault="00403C52" w:rsidP="00FB177F">
      <w:pPr>
        <w:spacing w:line="480" w:lineRule="auto"/>
        <w:ind w:left="840" w:firstLine="294"/>
        <w:rPr>
          <w:rFonts w:ascii="Times New Roman" w:hAnsi="Times New Roman"/>
          <w:i/>
          <w:sz w:val="24"/>
          <w:szCs w:val="24"/>
          <w:lang w:val="en-US"/>
        </w:rPr>
      </w:pPr>
      <w:r>
        <w:rPr>
          <w:rFonts w:ascii="Times New Roman" w:hAnsi="Times New Roman"/>
          <w:i/>
          <w:sz w:val="24"/>
          <w:szCs w:val="24"/>
        </w:rPr>
        <w:t>Sumber : Sekretariat Desa Keranji Mancal, Kabupaten Landak 2020.</w:t>
      </w:r>
    </w:p>
    <w:p w14:paraId="4B18DAC4" w14:textId="77777777" w:rsidR="00403C52" w:rsidRDefault="00403C52" w:rsidP="00403C52">
      <w:pPr>
        <w:spacing w:line="360" w:lineRule="auto"/>
        <w:ind w:left="709" w:firstLine="425"/>
        <w:jc w:val="both"/>
        <w:rPr>
          <w:rFonts w:ascii="Times New Roman" w:hAnsi="Times New Roman"/>
          <w:sz w:val="24"/>
          <w:szCs w:val="24"/>
        </w:rPr>
      </w:pPr>
      <w:r>
        <w:rPr>
          <w:rFonts w:ascii="Times New Roman" w:hAnsi="Times New Roman"/>
          <w:sz w:val="24"/>
          <w:szCs w:val="24"/>
        </w:rPr>
        <w:t>Berdasarkan tabel 1.1 diatas dapat kita ketahui bahwa jumlah petugas pada tahun 2017 sebanyak 35 orang, PNS 2 orang dan honorer 33 orang, pada tahun 2018 jumlah petugas 35 orang, PNS 2 orang dan honorer 33 orang sedangkan pada tahun 2019 jumlah petugas masih tetap 35 orang,  PNS 3 orang dan Honorer 32.</w:t>
      </w:r>
    </w:p>
    <w:p w14:paraId="138D6F3E" w14:textId="77777777" w:rsidR="00403C52" w:rsidRDefault="00403C52" w:rsidP="00403C52">
      <w:pPr>
        <w:spacing w:line="360" w:lineRule="auto"/>
        <w:ind w:left="709" w:firstLine="425"/>
        <w:jc w:val="both"/>
        <w:rPr>
          <w:rFonts w:ascii="Times New Roman" w:hAnsi="Times New Roman"/>
          <w:sz w:val="24"/>
          <w:szCs w:val="24"/>
        </w:rPr>
      </w:pPr>
      <w:r>
        <w:rPr>
          <w:rFonts w:ascii="Times New Roman" w:hAnsi="Times New Roman"/>
          <w:sz w:val="24"/>
          <w:szCs w:val="24"/>
        </w:rPr>
        <w:lastRenderedPageBreak/>
        <w:t>Untuk mengetahui jumlah tingkat pendidikan petugas pada Kantor Desa Keranji Mancal dapat dilihat pada table 1.2 di bawah ini.</w:t>
      </w:r>
    </w:p>
    <w:p w14:paraId="33F14F6D" w14:textId="33156DB8" w:rsidR="00403C52" w:rsidRDefault="00403C52" w:rsidP="00FB177F">
      <w:pPr>
        <w:tabs>
          <w:tab w:val="left" w:pos="851"/>
        </w:tabs>
        <w:spacing w:after="0" w:line="240" w:lineRule="auto"/>
        <w:ind w:left="851"/>
        <w:jc w:val="both"/>
        <w:rPr>
          <w:rFonts w:ascii="Times New Roman" w:hAnsi="Times New Roman"/>
          <w:b/>
          <w:sz w:val="24"/>
          <w:szCs w:val="24"/>
        </w:rPr>
      </w:pPr>
      <w:r>
        <w:rPr>
          <w:rFonts w:ascii="Times New Roman" w:hAnsi="Times New Roman"/>
          <w:b/>
          <w:sz w:val="24"/>
          <w:szCs w:val="24"/>
        </w:rPr>
        <w:t>Tabel 1.2</w:t>
      </w:r>
      <w:r w:rsidR="00FB177F">
        <w:rPr>
          <w:rFonts w:ascii="Times New Roman" w:hAnsi="Times New Roman"/>
          <w:b/>
          <w:sz w:val="24"/>
          <w:szCs w:val="24"/>
          <w:lang w:val="en-US"/>
        </w:rPr>
        <w:t xml:space="preserve"> </w:t>
      </w:r>
      <w:r>
        <w:rPr>
          <w:rFonts w:ascii="Times New Roman" w:hAnsi="Times New Roman"/>
          <w:b/>
          <w:sz w:val="24"/>
          <w:szCs w:val="24"/>
        </w:rPr>
        <w:t>Jumlah Pegawai Berdasarkan Tingkat Pendidikan Kantor Desa Keranji Mancal Kecamatan Sengah Temila Kabupaten Landak.</w:t>
      </w:r>
    </w:p>
    <w:p w14:paraId="4B80E163" w14:textId="77777777" w:rsidR="00403C52" w:rsidRDefault="00403C52" w:rsidP="00403C52">
      <w:pPr>
        <w:tabs>
          <w:tab w:val="left" w:pos="993"/>
        </w:tabs>
        <w:spacing w:after="0" w:line="240" w:lineRule="auto"/>
        <w:jc w:val="both"/>
        <w:rPr>
          <w:rFonts w:ascii="Times New Roman" w:hAnsi="Times New Roman"/>
          <w:b/>
          <w:sz w:val="24"/>
          <w:szCs w:val="24"/>
        </w:rPr>
      </w:pPr>
    </w:p>
    <w:tbl>
      <w:tblPr>
        <w:tblW w:w="7634" w:type="dxa"/>
        <w:tblInd w:w="1166" w:type="dxa"/>
        <w:tblBorders>
          <w:top w:val="single" w:sz="4" w:space="0" w:color="auto"/>
          <w:bottom w:val="single" w:sz="4" w:space="0" w:color="auto"/>
        </w:tblBorders>
        <w:tblLook w:val="04A0" w:firstRow="1" w:lastRow="0" w:firstColumn="1" w:lastColumn="0" w:noHBand="0" w:noVBand="1"/>
      </w:tblPr>
      <w:tblGrid>
        <w:gridCol w:w="1310"/>
        <w:gridCol w:w="1919"/>
        <w:gridCol w:w="2126"/>
        <w:gridCol w:w="2279"/>
      </w:tblGrid>
      <w:tr w:rsidR="00403C52" w14:paraId="6C71A305" w14:textId="77777777" w:rsidTr="00403C52">
        <w:trPr>
          <w:trHeight w:val="300"/>
        </w:trPr>
        <w:tc>
          <w:tcPr>
            <w:tcW w:w="1310" w:type="dxa"/>
            <w:tcBorders>
              <w:top w:val="single" w:sz="4" w:space="0" w:color="auto"/>
              <w:left w:val="nil"/>
              <w:bottom w:val="nil"/>
              <w:right w:val="nil"/>
            </w:tcBorders>
            <w:noWrap/>
            <w:vAlign w:val="bottom"/>
            <w:hideMark/>
          </w:tcPr>
          <w:p w14:paraId="2A53762C"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xml:space="preserve">Tingkat </w:t>
            </w:r>
          </w:p>
        </w:tc>
        <w:tc>
          <w:tcPr>
            <w:tcW w:w="1919" w:type="dxa"/>
            <w:tcBorders>
              <w:top w:val="single" w:sz="4" w:space="0" w:color="auto"/>
              <w:left w:val="nil"/>
              <w:bottom w:val="nil"/>
              <w:right w:val="nil"/>
            </w:tcBorders>
            <w:noWrap/>
            <w:vAlign w:val="bottom"/>
          </w:tcPr>
          <w:p w14:paraId="5EE93C57" w14:textId="77777777" w:rsidR="00403C52" w:rsidRDefault="00403C52">
            <w:pPr>
              <w:spacing w:after="0" w:line="240" w:lineRule="auto"/>
              <w:jc w:val="center"/>
              <w:rPr>
                <w:rFonts w:ascii="Times New Roman" w:eastAsia="Times New Roman" w:hAnsi="Times New Roman"/>
                <w:color w:val="000000"/>
                <w:sz w:val="24"/>
                <w:szCs w:val="24"/>
                <w:lang w:eastAsia="id-ID"/>
              </w:rPr>
            </w:pPr>
          </w:p>
          <w:p w14:paraId="34BCC4F3"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2017</w:t>
            </w:r>
          </w:p>
        </w:tc>
        <w:tc>
          <w:tcPr>
            <w:tcW w:w="2126" w:type="dxa"/>
            <w:tcBorders>
              <w:top w:val="single" w:sz="4" w:space="0" w:color="auto"/>
              <w:left w:val="nil"/>
              <w:bottom w:val="nil"/>
              <w:right w:val="nil"/>
            </w:tcBorders>
            <w:noWrap/>
            <w:vAlign w:val="bottom"/>
            <w:hideMark/>
          </w:tcPr>
          <w:p w14:paraId="48DC74F8"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2018</w:t>
            </w:r>
          </w:p>
        </w:tc>
        <w:tc>
          <w:tcPr>
            <w:tcW w:w="2279" w:type="dxa"/>
            <w:tcBorders>
              <w:top w:val="single" w:sz="4" w:space="0" w:color="auto"/>
              <w:left w:val="nil"/>
              <w:bottom w:val="nil"/>
              <w:right w:val="nil"/>
            </w:tcBorders>
            <w:noWrap/>
            <w:vAlign w:val="bottom"/>
            <w:hideMark/>
          </w:tcPr>
          <w:p w14:paraId="4C802E00"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2019</w:t>
            </w:r>
          </w:p>
        </w:tc>
      </w:tr>
      <w:tr w:rsidR="00403C52" w14:paraId="701D8B80" w14:textId="77777777" w:rsidTr="00403C52">
        <w:trPr>
          <w:trHeight w:val="86"/>
        </w:trPr>
        <w:tc>
          <w:tcPr>
            <w:tcW w:w="1310" w:type="dxa"/>
            <w:tcBorders>
              <w:top w:val="nil"/>
              <w:left w:val="nil"/>
              <w:bottom w:val="single" w:sz="4" w:space="0" w:color="auto"/>
              <w:right w:val="nil"/>
            </w:tcBorders>
            <w:noWrap/>
            <w:vAlign w:val="bottom"/>
            <w:hideMark/>
          </w:tcPr>
          <w:p w14:paraId="5E87DBAB"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Pendidikan</w:t>
            </w:r>
          </w:p>
        </w:tc>
        <w:tc>
          <w:tcPr>
            <w:tcW w:w="1919" w:type="dxa"/>
            <w:tcBorders>
              <w:top w:val="nil"/>
              <w:left w:val="nil"/>
              <w:bottom w:val="single" w:sz="4" w:space="0" w:color="auto"/>
              <w:right w:val="nil"/>
            </w:tcBorders>
            <w:noWrap/>
            <w:vAlign w:val="bottom"/>
            <w:hideMark/>
          </w:tcPr>
          <w:p w14:paraId="1D031BD8"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c>
          <w:tcPr>
            <w:tcW w:w="2126" w:type="dxa"/>
            <w:tcBorders>
              <w:top w:val="nil"/>
              <w:left w:val="nil"/>
              <w:bottom w:val="single" w:sz="4" w:space="0" w:color="auto"/>
              <w:right w:val="nil"/>
            </w:tcBorders>
            <w:noWrap/>
            <w:vAlign w:val="bottom"/>
            <w:hideMark/>
          </w:tcPr>
          <w:p w14:paraId="1B4FF674"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c>
          <w:tcPr>
            <w:tcW w:w="2279" w:type="dxa"/>
            <w:tcBorders>
              <w:top w:val="nil"/>
              <w:left w:val="nil"/>
              <w:bottom w:val="single" w:sz="4" w:space="0" w:color="auto"/>
              <w:right w:val="nil"/>
            </w:tcBorders>
            <w:noWrap/>
            <w:vAlign w:val="bottom"/>
            <w:hideMark/>
          </w:tcPr>
          <w:p w14:paraId="65AE7078"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r>
      <w:tr w:rsidR="00403C52" w14:paraId="22C77C65" w14:textId="77777777" w:rsidTr="00403C52">
        <w:trPr>
          <w:trHeight w:val="300"/>
        </w:trPr>
        <w:tc>
          <w:tcPr>
            <w:tcW w:w="1310" w:type="dxa"/>
            <w:tcBorders>
              <w:top w:val="single" w:sz="4" w:space="0" w:color="auto"/>
              <w:left w:val="nil"/>
              <w:bottom w:val="single" w:sz="4" w:space="0" w:color="auto"/>
              <w:right w:val="nil"/>
            </w:tcBorders>
            <w:noWrap/>
            <w:vAlign w:val="bottom"/>
            <w:hideMark/>
          </w:tcPr>
          <w:p w14:paraId="387D9A85"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SD</w:t>
            </w:r>
          </w:p>
        </w:tc>
        <w:tc>
          <w:tcPr>
            <w:tcW w:w="1919" w:type="dxa"/>
            <w:tcBorders>
              <w:top w:val="single" w:sz="4" w:space="0" w:color="auto"/>
              <w:left w:val="nil"/>
              <w:bottom w:val="single" w:sz="4" w:space="0" w:color="auto"/>
              <w:right w:val="nil"/>
            </w:tcBorders>
            <w:noWrap/>
            <w:vAlign w:val="bottom"/>
            <w:hideMark/>
          </w:tcPr>
          <w:p w14:paraId="459DC53F"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2126" w:type="dxa"/>
            <w:tcBorders>
              <w:top w:val="single" w:sz="4" w:space="0" w:color="auto"/>
              <w:left w:val="nil"/>
              <w:bottom w:val="single" w:sz="4" w:space="0" w:color="auto"/>
              <w:right w:val="nil"/>
            </w:tcBorders>
            <w:noWrap/>
            <w:vAlign w:val="bottom"/>
            <w:hideMark/>
          </w:tcPr>
          <w:p w14:paraId="50A4CF10"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w:t>
            </w:r>
          </w:p>
        </w:tc>
        <w:tc>
          <w:tcPr>
            <w:tcW w:w="2279" w:type="dxa"/>
            <w:tcBorders>
              <w:top w:val="single" w:sz="4" w:space="0" w:color="auto"/>
              <w:left w:val="nil"/>
              <w:bottom w:val="single" w:sz="4" w:space="0" w:color="auto"/>
              <w:right w:val="nil"/>
            </w:tcBorders>
            <w:noWrap/>
            <w:vAlign w:val="bottom"/>
            <w:hideMark/>
          </w:tcPr>
          <w:p w14:paraId="5DA87619"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w:t>
            </w:r>
          </w:p>
        </w:tc>
      </w:tr>
      <w:tr w:rsidR="00403C52" w14:paraId="70EB71A8" w14:textId="77777777" w:rsidTr="00403C52">
        <w:trPr>
          <w:trHeight w:val="300"/>
        </w:trPr>
        <w:tc>
          <w:tcPr>
            <w:tcW w:w="1310" w:type="dxa"/>
            <w:tcBorders>
              <w:top w:val="single" w:sz="4" w:space="0" w:color="auto"/>
              <w:left w:val="nil"/>
              <w:bottom w:val="single" w:sz="4" w:space="0" w:color="auto"/>
              <w:right w:val="nil"/>
            </w:tcBorders>
            <w:noWrap/>
            <w:vAlign w:val="bottom"/>
            <w:hideMark/>
          </w:tcPr>
          <w:p w14:paraId="59FBE3F7"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SMP</w:t>
            </w:r>
          </w:p>
        </w:tc>
        <w:tc>
          <w:tcPr>
            <w:tcW w:w="1919" w:type="dxa"/>
            <w:tcBorders>
              <w:top w:val="single" w:sz="4" w:space="0" w:color="auto"/>
              <w:left w:val="nil"/>
              <w:bottom w:val="single" w:sz="4" w:space="0" w:color="auto"/>
              <w:right w:val="nil"/>
            </w:tcBorders>
            <w:noWrap/>
            <w:vAlign w:val="bottom"/>
            <w:hideMark/>
          </w:tcPr>
          <w:p w14:paraId="2F655A31"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c>
          <w:tcPr>
            <w:tcW w:w="2126" w:type="dxa"/>
            <w:tcBorders>
              <w:top w:val="single" w:sz="4" w:space="0" w:color="auto"/>
              <w:left w:val="nil"/>
              <w:bottom w:val="single" w:sz="4" w:space="0" w:color="auto"/>
              <w:right w:val="nil"/>
            </w:tcBorders>
            <w:noWrap/>
            <w:vAlign w:val="bottom"/>
            <w:hideMark/>
          </w:tcPr>
          <w:p w14:paraId="5E41CD03"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c>
          <w:tcPr>
            <w:tcW w:w="2279" w:type="dxa"/>
            <w:tcBorders>
              <w:top w:val="single" w:sz="4" w:space="0" w:color="auto"/>
              <w:left w:val="nil"/>
              <w:bottom w:val="single" w:sz="4" w:space="0" w:color="auto"/>
              <w:right w:val="nil"/>
            </w:tcBorders>
            <w:noWrap/>
            <w:vAlign w:val="bottom"/>
            <w:hideMark/>
          </w:tcPr>
          <w:p w14:paraId="1D62C34F"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12</w:t>
            </w:r>
          </w:p>
        </w:tc>
      </w:tr>
      <w:tr w:rsidR="00403C52" w14:paraId="7AB7D74D" w14:textId="77777777" w:rsidTr="00403C52">
        <w:trPr>
          <w:trHeight w:val="300"/>
        </w:trPr>
        <w:tc>
          <w:tcPr>
            <w:tcW w:w="1310" w:type="dxa"/>
            <w:tcBorders>
              <w:top w:val="single" w:sz="4" w:space="0" w:color="auto"/>
              <w:left w:val="nil"/>
              <w:bottom w:val="single" w:sz="4" w:space="0" w:color="auto"/>
              <w:right w:val="nil"/>
            </w:tcBorders>
            <w:noWrap/>
            <w:vAlign w:val="bottom"/>
            <w:hideMark/>
          </w:tcPr>
          <w:p w14:paraId="13743092"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SMA</w:t>
            </w:r>
          </w:p>
        </w:tc>
        <w:tc>
          <w:tcPr>
            <w:tcW w:w="1919" w:type="dxa"/>
            <w:tcBorders>
              <w:top w:val="single" w:sz="4" w:space="0" w:color="auto"/>
              <w:left w:val="nil"/>
              <w:bottom w:val="single" w:sz="4" w:space="0" w:color="auto"/>
              <w:right w:val="nil"/>
            </w:tcBorders>
            <w:noWrap/>
            <w:vAlign w:val="bottom"/>
            <w:hideMark/>
          </w:tcPr>
          <w:p w14:paraId="6B78124D"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17</w:t>
            </w:r>
          </w:p>
        </w:tc>
        <w:tc>
          <w:tcPr>
            <w:tcW w:w="2126" w:type="dxa"/>
            <w:tcBorders>
              <w:top w:val="single" w:sz="4" w:space="0" w:color="auto"/>
              <w:left w:val="nil"/>
              <w:bottom w:val="single" w:sz="4" w:space="0" w:color="auto"/>
              <w:right w:val="nil"/>
            </w:tcBorders>
            <w:noWrap/>
            <w:vAlign w:val="bottom"/>
            <w:hideMark/>
          </w:tcPr>
          <w:p w14:paraId="7862F5D3"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17</w:t>
            </w:r>
          </w:p>
        </w:tc>
        <w:tc>
          <w:tcPr>
            <w:tcW w:w="2279" w:type="dxa"/>
            <w:tcBorders>
              <w:top w:val="single" w:sz="4" w:space="0" w:color="auto"/>
              <w:left w:val="nil"/>
              <w:bottom w:val="single" w:sz="4" w:space="0" w:color="auto"/>
              <w:right w:val="nil"/>
            </w:tcBorders>
            <w:noWrap/>
            <w:vAlign w:val="bottom"/>
            <w:hideMark/>
          </w:tcPr>
          <w:p w14:paraId="077DA88D"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17</w:t>
            </w:r>
          </w:p>
        </w:tc>
      </w:tr>
      <w:tr w:rsidR="00403C52" w14:paraId="0C6CF3C1" w14:textId="77777777" w:rsidTr="00403C52">
        <w:trPr>
          <w:trHeight w:val="300"/>
        </w:trPr>
        <w:tc>
          <w:tcPr>
            <w:tcW w:w="1310" w:type="dxa"/>
            <w:tcBorders>
              <w:top w:val="single" w:sz="4" w:space="0" w:color="auto"/>
              <w:left w:val="nil"/>
              <w:bottom w:val="single" w:sz="4" w:space="0" w:color="auto"/>
              <w:right w:val="nil"/>
            </w:tcBorders>
            <w:noWrap/>
            <w:vAlign w:val="bottom"/>
            <w:hideMark/>
          </w:tcPr>
          <w:p w14:paraId="79CB9A02"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DIPLOMA</w:t>
            </w:r>
          </w:p>
        </w:tc>
        <w:tc>
          <w:tcPr>
            <w:tcW w:w="1919" w:type="dxa"/>
            <w:tcBorders>
              <w:top w:val="single" w:sz="4" w:space="0" w:color="auto"/>
              <w:left w:val="nil"/>
              <w:bottom w:val="single" w:sz="4" w:space="0" w:color="auto"/>
              <w:right w:val="nil"/>
            </w:tcBorders>
            <w:noWrap/>
            <w:vAlign w:val="bottom"/>
            <w:hideMark/>
          </w:tcPr>
          <w:p w14:paraId="12E03471"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c>
          <w:tcPr>
            <w:tcW w:w="2126" w:type="dxa"/>
            <w:tcBorders>
              <w:top w:val="single" w:sz="4" w:space="0" w:color="auto"/>
              <w:left w:val="nil"/>
              <w:bottom w:val="single" w:sz="4" w:space="0" w:color="auto"/>
              <w:right w:val="nil"/>
            </w:tcBorders>
            <w:noWrap/>
            <w:vAlign w:val="bottom"/>
            <w:hideMark/>
          </w:tcPr>
          <w:p w14:paraId="3E489450"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0</w:t>
            </w:r>
          </w:p>
        </w:tc>
        <w:tc>
          <w:tcPr>
            <w:tcW w:w="2279" w:type="dxa"/>
            <w:tcBorders>
              <w:top w:val="single" w:sz="4" w:space="0" w:color="auto"/>
              <w:left w:val="nil"/>
              <w:bottom w:val="single" w:sz="4" w:space="0" w:color="auto"/>
              <w:right w:val="nil"/>
            </w:tcBorders>
            <w:noWrap/>
            <w:vAlign w:val="bottom"/>
            <w:hideMark/>
          </w:tcPr>
          <w:p w14:paraId="016EA2EC"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w:t>
            </w:r>
          </w:p>
        </w:tc>
      </w:tr>
      <w:tr w:rsidR="00403C52" w14:paraId="1E907567" w14:textId="77777777" w:rsidTr="00403C52">
        <w:trPr>
          <w:trHeight w:val="300"/>
        </w:trPr>
        <w:tc>
          <w:tcPr>
            <w:tcW w:w="1310" w:type="dxa"/>
            <w:tcBorders>
              <w:top w:val="single" w:sz="4" w:space="0" w:color="auto"/>
              <w:left w:val="nil"/>
              <w:bottom w:val="single" w:sz="4" w:space="0" w:color="auto"/>
              <w:right w:val="nil"/>
            </w:tcBorders>
            <w:noWrap/>
            <w:vAlign w:val="bottom"/>
            <w:hideMark/>
          </w:tcPr>
          <w:p w14:paraId="4ACFF98C"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SARJANA</w:t>
            </w:r>
          </w:p>
        </w:tc>
        <w:tc>
          <w:tcPr>
            <w:tcW w:w="1919" w:type="dxa"/>
            <w:tcBorders>
              <w:top w:val="single" w:sz="4" w:space="0" w:color="auto"/>
              <w:left w:val="nil"/>
              <w:bottom w:val="single" w:sz="4" w:space="0" w:color="auto"/>
              <w:right w:val="nil"/>
            </w:tcBorders>
            <w:noWrap/>
            <w:vAlign w:val="bottom"/>
            <w:hideMark/>
          </w:tcPr>
          <w:p w14:paraId="27A54B50"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p>
        </w:tc>
        <w:tc>
          <w:tcPr>
            <w:tcW w:w="2126" w:type="dxa"/>
            <w:tcBorders>
              <w:top w:val="single" w:sz="4" w:space="0" w:color="auto"/>
              <w:left w:val="nil"/>
              <w:bottom w:val="single" w:sz="4" w:space="0" w:color="auto"/>
              <w:right w:val="nil"/>
            </w:tcBorders>
            <w:noWrap/>
            <w:vAlign w:val="bottom"/>
            <w:hideMark/>
          </w:tcPr>
          <w:p w14:paraId="0B46F6F6"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p>
        </w:tc>
        <w:tc>
          <w:tcPr>
            <w:tcW w:w="2279" w:type="dxa"/>
            <w:tcBorders>
              <w:top w:val="single" w:sz="4" w:space="0" w:color="auto"/>
              <w:left w:val="nil"/>
              <w:bottom w:val="single" w:sz="4" w:space="0" w:color="auto"/>
              <w:right w:val="nil"/>
            </w:tcBorders>
            <w:noWrap/>
            <w:vAlign w:val="bottom"/>
            <w:hideMark/>
          </w:tcPr>
          <w:p w14:paraId="3C7CE600"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w:t>
            </w:r>
          </w:p>
        </w:tc>
      </w:tr>
      <w:tr w:rsidR="00403C52" w14:paraId="10BD491E" w14:textId="77777777" w:rsidTr="00403C52">
        <w:trPr>
          <w:trHeight w:val="300"/>
        </w:trPr>
        <w:tc>
          <w:tcPr>
            <w:tcW w:w="1310" w:type="dxa"/>
            <w:tcBorders>
              <w:top w:val="single" w:sz="4" w:space="0" w:color="auto"/>
              <w:left w:val="nil"/>
              <w:bottom w:val="single" w:sz="4" w:space="0" w:color="auto"/>
              <w:right w:val="nil"/>
            </w:tcBorders>
            <w:noWrap/>
            <w:vAlign w:val="bottom"/>
            <w:hideMark/>
          </w:tcPr>
          <w:p w14:paraId="26F4BD5F"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JUMLAH</w:t>
            </w:r>
          </w:p>
        </w:tc>
        <w:tc>
          <w:tcPr>
            <w:tcW w:w="1919" w:type="dxa"/>
            <w:tcBorders>
              <w:top w:val="single" w:sz="4" w:space="0" w:color="auto"/>
              <w:left w:val="nil"/>
              <w:bottom w:val="single" w:sz="4" w:space="0" w:color="auto"/>
              <w:right w:val="nil"/>
            </w:tcBorders>
            <w:noWrap/>
            <w:vAlign w:val="bottom"/>
            <w:hideMark/>
          </w:tcPr>
          <w:p w14:paraId="1611ADE5"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35</w:t>
            </w:r>
          </w:p>
        </w:tc>
        <w:tc>
          <w:tcPr>
            <w:tcW w:w="2126" w:type="dxa"/>
            <w:tcBorders>
              <w:top w:val="single" w:sz="4" w:space="0" w:color="auto"/>
              <w:left w:val="nil"/>
              <w:bottom w:val="single" w:sz="4" w:space="0" w:color="auto"/>
              <w:right w:val="nil"/>
            </w:tcBorders>
            <w:noWrap/>
            <w:vAlign w:val="bottom"/>
            <w:hideMark/>
          </w:tcPr>
          <w:p w14:paraId="3F48EF80"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35</w:t>
            </w:r>
          </w:p>
        </w:tc>
        <w:tc>
          <w:tcPr>
            <w:tcW w:w="2279" w:type="dxa"/>
            <w:tcBorders>
              <w:top w:val="single" w:sz="4" w:space="0" w:color="auto"/>
              <w:left w:val="nil"/>
              <w:bottom w:val="single" w:sz="4" w:space="0" w:color="auto"/>
              <w:right w:val="nil"/>
            </w:tcBorders>
            <w:noWrap/>
            <w:vAlign w:val="bottom"/>
            <w:hideMark/>
          </w:tcPr>
          <w:p w14:paraId="6C18DC03" w14:textId="77777777" w:rsidR="00403C52" w:rsidRDefault="00403C52">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35</w:t>
            </w:r>
          </w:p>
        </w:tc>
      </w:tr>
    </w:tbl>
    <w:p w14:paraId="48AAB846" w14:textId="3E02C54A" w:rsidR="00403C52" w:rsidRDefault="00403C52" w:rsidP="00403C52">
      <w:pPr>
        <w:tabs>
          <w:tab w:val="left" w:pos="993"/>
        </w:tabs>
        <w:spacing w:after="0" w:line="240" w:lineRule="auto"/>
        <w:rPr>
          <w:rFonts w:ascii="Times New Roman" w:eastAsiaTheme="minorHAnsi" w:hAnsi="Times New Roman"/>
          <w:i/>
          <w:sz w:val="24"/>
          <w:szCs w:val="24"/>
          <w:lang w:val="en-US"/>
        </w:rPr>
      </w:pPr>
      <w:r>
        <w:rPr>
          <w:rFonts w:ascii="Times New Roman" w:hAnsi="Times New Roman"/>
          <w:i/>
          <w:sz w:val="24"/>
          <w:szCs w:val="24"/>
        </w:rPr>
        <w:tab/>
        <w:t xml:space="preserve">Sumber : Sekretariat Desa Keranji Mancal Kecamatan Sengah Temila  </w:t>
      </w:r>
    </w:p>
    <w:p w14:paraId="586C2DFE" w14:textId="77777777" w:rsidR="00403C52" w:rsidRDefault="00403C52" w:rsidP="00403C52">
      <w:pPr>
        <w:spacing w:after="0" w:line="240" w:lineRule="auto"/>
        <w:rPr>
          <w:rFonts w:ascii="Times New Roman" w:hAnsi="Times New Roman"/>
          <w:i/>
          <w:sz w:val="24"/>
          <w:szCs w:val="24"/>
        </w:rPr>
      </w:pPr>
      <w:r>
        <w:rPr>
          <w:rFonts w:ascii="Times New Roman" w:hAnsi="Times New Roman"/>
          <w:i/>
          <w:sz w:val="24"/>
          <w:szCs w:val="24"/>
        </w:rPr>
        <w:tab/>
        <w:t xml:space="preserve">    Kabupaten Landak 2020.</w:t>
      </w:r>
    </w:p>
    <w:p w14:paraId="492D5DF0" w14:textId="77777777" w:rsidR="00403C52" w:rsidRDefault="00403C52" w:rsidP="00403C52">
      <w:pPr>
        <w:spacing w:after="0" w:line="240" w:lineRule="auto"/>
        <w:rPr>
          <w:rFonts w:ascii="Times New Roman" w:hAnsi="Times New Roman"/>
          <w:i/>
          <w:sz w:val="24"/>
          <w:szCs w:val="24"/>
        </w:rPr>
      </w:pPr>
    </w:p>
    <w:p w14:paraId="6C7992E8" w14:textId="478EED81" w:rsidR="00403C52" w:rsidRDefault="00403C52" w:rsidP="00403C52">
      <w:pPr>
        <w:tabs>
          <w:tab w:val="left" w:pos="851"/>
        </w:tabs>
        <w:spacing w:after="0" w:line="240" w:lineRule="auto"/>
        <w:ind w:left="851"/>
        <w:rPr>
          <w:rFonts w:ascii="Times New Roman" w:hAnsi="Times New Roman"/>
          <w:b/>
          <w:sz w:val="24"/>
          <w:szCs w:val="24"/>
        </w:rPr>
      </w:pPr>
      <w:r>
        <w:rPr>
          <w:rFonts w:ascii="Times New Roman" w:hAnsi="Times New Roman"/>
          <w:b/>
          <w:sz w:val="24"/>
          <w:szCs w:val="24"/>
        </w:rPr>
        <w:t>Tabel 1.3</w:t>
      </w:r>
      <w:r>
        <w:rPr>
          <w:rFonts w:ascii="Times New Roman" w:hAnsi="Times New Roman"/>
          <w:b/>
          <w:sz w:val="24"/>
          <w:szCs w:val="24"/>
          <w:lang w:val="en-US"/>
        </w:rPr>
        <w:t xml:space="preserve"> </w:t>
      </w:r>
      <w:r>
        <w:rPr>
          <w:rFonts w:ascii="Times New Roman" w:hAnsi="Times New Roman"/>
          <w:b/>
          <w:sz w:val="24"/>
          <w:szCs w:val="24"/>
        </w:rPr>
        <w:t>Jumlah Data Masyarakat Yang Berurusan Di Kantor Desa Keranji Mancal Kecamatan Sengah Temila Kabupaten Landak.</w:t>
      </w:r>
    </w:p>
    <w:p w14:paraId="0F05BC81" w14:textId="77777777" w:rsidR="00403C52" w:rsidRDefault="00403C52" w:rsidP="00403C52">
      <w:pPr>
        <w:tabs>
          <w:tab w:val="left" w:pos="993"/>
        </w:tabs>
        <w:spacing w:after="0" w:line="240" w:lineRule="auto"/>
        <w:rPr>
          <w:rFonts w:ascii="Times New Roman" w:hAnsi="Times New Roman"/>
          <w:b/>
          <w:sz w:val="24"/>
          <w:szCs w:val="24"/>
        </w:rPr>
      </w:pPr>
    </w:p>
    <w:tbl>
      <w:tblPr>
        <w:tblStyle w:val="TableGrid"/>
        <w:tblW w:w="8154" w:type="dxa"/>
        <w:tblInd w:w="6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3716"/>
        <w:gridCol w:w="1263"/>
        <w:gridCol w:w="1275"/>
        <w:gridCol w:w="1242"/>
      </w:tblGrid>
      <w:tr w:rsidR="00403C52" w14:paraId="56871BB1" w14:textId="77777777" w:rsidTr="00403C52">
        <w:trPr>
          <w:trHeight w:val="463"/>
        </w:trPr>
        <w:tc>
          <w:tcPr>
            <w:tcW w:w="658" w:type="dxa"/>
            <w:tcBorders>
              <w:top w:val="single" w:sz="4" w:space="0" w:color="auto"/>
              <w:left w:val="nil"/>
              <w:bottom w:val="single" w:sz="4" w:space="0" w:color="auto"/>
              <w:right w:val="nil"/>
            </w:tcBorders>
            <w:hideMark/>
          </w:tcPr>
          <w:p w14:paraId="6A1D5BD4" w14:textId="77777777" w:rsidR="00403C52" w:rsidRDefault="00403C52">
            <w:pPr>
              <w:tabs>
                <w:tab w:val="left" w:pos="993"/>
              </w:tabs>
              <w:spacing w:after="0" w:line="240" w:lineRule="auto"/>
              <w:jc w:val="center"/>
              <w:rPr>
                <w:sz w:val="24"/>
                <w:szCs w:val="24"/>
              </w:rPr>
            </w:pPr>
            <w:r>
              <w:rPr>
                <w:sz w:val="24"/>
                <w:szCs w:val="24"/>
              </w:rPr>
              <w:t>No</w:t>
            </w:r>
          </w:p>
        </w:tc>
        <w:tc>
          <w:tcPr>
            <w:tcW w:w="3716" w:type="dxa"/>
            <w:tcBorders>
              <w:top w:val="single" w:sz="4" w:space="0" w:color="auto"/>
              <w:left w:val="nil"/>
              <w:bottom w:val="single" w:sz="4" w:space="0" w:color="auto"/>
              <w:right w:val="nil"/>
            </w:tcBorders>
            <w:hideMark/>
          </w:tcPr>
          <w:p w14:paraId="0358D259" w14:textId="77777777" w:rsidR="00403C52" w:rsidRDefault="00403C52">
            <w:pPr>
              <w:tabs>
                <w:tab w:val="left" w:pos="993"/>
              </w:tabs>
              <w:spacing w:after="0" w:line="240" w:lineRule="auto"/>
              <w:rPr>
                <w:sz w:val="24"/>
                <w:szCs w:val="24"/>
              </w:rPr>
            </w:pPr>
            <w:proofErr w:type="spellStart"/>
            <w:r>
              <w:rPr>
                <w:sz w:val="24"/>
                <w:szCs w:val="24"/>
              </w:rPr>
              <w:t>Jenis</w:t>
            </w:r>
            <w:proofErr w:type="spellEnd"/>
            <w:r>
              <w:rPr>
                <w:sz w:val="24"/>
                <w:szCs w:val="24"/>
              </w:rPr>
              <w:t xml:space="preserve"> Surat</w:t>
            </w:r>
          </w:p>
        </w:tc>
        <w:tc>
          <w:tcPr>
            <w:tcW w:w="1263" w:type="dxa"/>
            <w:tcBorders>
              <w:top w:val="single" w:sz="4" w:space="0" w:color="auto"/>
              <w:left w:val="nil"/>
              <w:bottom w:val="single" w:sz="4" w:space="0" w:color="auto"/>
              <w:right w:val="nil"/>
            </w:tcBorders>
            <w:hideMark/>
          </w:tcPr>
          <w:p w14:paraId="018A5D41" w14:textId="77777777" w:rsidR="00403C52" w:rsidRDefault="00403C52">
            <w:pPr>
              <w:tabs>
                <w:tab w:val="left" w:pos="993"/>
              </w:tabs>
              <w:spacing w:after="0" w:line="240" w:lineRule="auto"/>
              <w:rPr>
                <w:sz w:val="24"/>
                <w:szCs w:val="24"/>
              </w:rPr>
            </w:pPr>
            <w:r>
              <w:rPr>
                <w:sz w:val="24"/>
                <w:szCs w:val="24"/>
              </w:rPr>
              <w:t>2017</w:t>
            </w:r>
          </w:p>
        </w:tc>
        <w:tc>
          <w:tcPr>
            <w:tcW w:w="1275" w:type="dxa"/>
            <w:tcBorders>
              <w:top w:val="single" w:sz="4" w:space="0" w:color="auto"/>
              <w:left w:val="nil"/>
              <w:bottom w:val="single" w:sz="4" w:space="0" w:color="auto"/>
              <w:right w:val="nil"/>
            </w:tcBorders>
            <w:hideMark/>
          </w:tcPr>
          <w:p w14:paraId="34282D94" w14:textId="77777777" w:rsidR="00403C52" w:rsidRDefault="00403C52">
            <w:pPr>
              <w:tabs>
                <w:tab w:val="left" w:pos="993"/>
              </w:tabs>
              <w:spacing w:after="0" w:line="240" w:lineRule="auto"/>
              <w:ind w:left="-392" w:hanging="283"/>
              <w:jc w:val="center"/>
              <w:rPr>
                <w:sz w:val="24"/>
                <w:szCs w:val="24"/>
              </w:rPr>
            </w:pPr>
            <w:r>
              <w:rPr>
                <w:sz w:val="24"/>
                <w:szCs w:val="24"/>
              </w:rPr>
              <w:t>2018</w:t>
            </w:r>
          </w:p>
        </w:tc>
        <w:tc>
          <w:tcPr>
            <w:tcW w:w="1242" w:type="dxa"/>
            <w:tcBorders>
              <w:top w:val="single" w:sz="4" w:space="0" w:color="auto"/>
              <w:left w:val="nil"/>
              <w:bottom w:val="single" w:sz="4" w:space="0" w:color="auto"/>
              <w:right w:val="nil"/>
            </w:tcBorders>
            <w:hideMark/>
          </w:tcPr>
          <w:p w14:paraId="04694BA1" w14:textId="77777777" w:rsidR="00403C52" w:rsidRDefault="00403C52">
            <w:pPr>
              <w:tabs>
                <w:tab w:val="left" w:pos="993"/>
              </w:tabs>
              <w:spacing w:after="0" w:line="240" w:lineRule="auto"/>
              <w:ind w:left="-533" w:hanging="142"/>
              <w:jc w:val="center"/>
              <w:rPr>
                <w:sz w:val="24"/>
                <w:szCs w:val="24"/>
              </w:rPr>
            </w:pPr>
            <w:r>
              <w:rPr>
                <w:sz w:val="24"/>
                <w:szCs w:val="24"/>
              </w:rPr>
              <w:t xml:space="preserve">2019   </w:t>
            </w:r>
          </w:p>
        </w:tc>
      </w:tr>
      <w:tr w:rsidR="00403C52" w14:paraId="393447D0" w14:textId="77777777" w:rsidTr="00403C52">
        <w:trPr>
          <w:trHeight w:val="555"/>
        </w:trPr>
        <w:tc>
          <w:tcPr>
            <w:tcW w:w="658" w:type="dxa"/>
            <w:tcBorders>
              <w:top w:val="single" w:sz="4" w:space="0" w:color="auto"/>
              <w:left w:val="nil"/>
              <w:bottom w:val="single" w:sz="4" w:space="0" w:color="auto"/>
              <w:right w:val="nil"/>
            </w:tcBorders>
            <w:hideMark/>
          </w:tcPr>
          <w:p w14:paraId="183E4057" w14:textId="77777777" w:rsidR="00403C52" w:rsidRDefault="00403C52">
            <w:pPr>
              <w:tabs>
                <w:tab w:val="left" w:pos="993"/>
              </w:tabs>
              <w:spacing w:after="0" w:line="240" w:lineRule="auto"/>
              <w:jc w:val="center"/>
              <w:rPr>
                <w:sz w:val="24"/>
                <w:szCs w:val="24"/>
              </w:rPr>
            </w:pPr>
            <w:r>
              <w:rPr>
                <w:sz w:val="24"/>
                <w:szCs w:val="24"/>
              </w:rPr>
              <w:t>1</w:t>
            </w:r>
          </w:p>
        </w:tc>
        <w:tc>
          <w:tcPr>
            <w:tcW w:w="3716" w:type="dxa"/>
            <w:tcBorders>
              <w:top w:val="single" w:sz="4" w:space="0" w:color="auto"/>
              <w:left w:val="nil"/>
              <w:bottom w:val="single" w:sz="4" w:space="0" w:color="auto"/>
              <w:right w:val="nil"/>
            </w:tcBorders>
            <w:hideMark/>
          </w:tcPr>
          <w:p w14:paraId="2736FC1C" w14:textId="77777777" w:rsidR="00403C52" w:rsidRDefault="00403C52">
            <w:pPr>
              <w:tabs>
                <w:tab w:val="left" w:pos="993"/>
              </w:tabs>
              <w:spacing w:after="0" w:line="240" w:lineRule="auto"/>
              <w:rPr>
                <w:sz w:val="24"/>
                <w:szCs w:val="24"/>
              </w:rPr>
            </w:pPr>
            <w:proofErr w:type="spellStart"/>
            <w:r>
              <w:rPr>
                <w:sz w:val="24"/>
                <w:szCs w:val="24"/>
              </w:rPr>
              <w:t>Pembuatan</w:t>
            </w:r>
            <w:proofErr w:type="spellEnd"/>
            <w:r>
              <w:rPr>
                <w:sz w:val="24"/>
                <w:szCs w:val="24"/>
              </w:rPr>
              <w:t xml:space="preserve"> Surat</w:t>
            </w:r>
          </w:p>
          <w:p w14:paraId="037281FC" w14:textId="77777777" w:rsidR="00403C52" w:rsidRDefault="00403C52">
            <w:pPr>
              <w:tabs>
                <w:tab w:val="left" w:pos="993"/>
              </w:tabs>
              <w:spacing w:after="0" w:line="240" w:lineRule="auto"/>
              <w:rPr>
                <w:sz w:val="24"/>
                <w:szCs w:val="24"/>
              </w:rPr>
            </w:pPr>
            <w:proofErr w:type="spellStart"/>
            <w:r>
              <w:rPr>
                <w:sz w:val="24"/>
                <w:szCs w:val="24"/>
              </w:rPr>
              <w:t>Keterangan</w:t>
            </w:r>
            <w:proofErr w:type="spellEnd"/>
            <w:r>
              <w:rPr>
                <w:sz w:val="24"/>
                <w:szCs w:val="24"/>
              </w:rPr>
              <w:t xml:space="preserve"> Tanah</w:t>
            </w:r>
          </w:p>
        </w:tc>
        <w:tc>
          <w:tcPr>
            <w:tcW w:w="1263" w:type="dxa"/>
            <w:tcBorders>
              <w:top w:val="single" w:sz="4" w:space="0" w:color="auto"/>
              <w:left w:val="nil"/>
              <w:bottom w:val="single" w:sz="4" w:space="0" w:color="auto"/>
              <w:right w:val="nil"/>
            </w:tcBorders>
            <w:hideMark/>
          </w:tcPr>
          <w:p w14:paraId="5AF162C8" w14:textId="77777777" w:rsidR="00403C52" w:rsidRDefault="00403C52">
            <w:pPr>
              <w:tabs>
                <w:tab w:val="left" w:pos="993"/>
              </w:tabs>
              <w:spacing w:after="0" w:line="240" w:lineRule="auto"/>
              <w:ind w:left="-263" w:hanging="263"/>
              <w:jc w:val="center"/>
              <w:rPr>
                <w:sz w:val="24"/>
                <w:szCs w:val="24"/>
              </w:rPr>
            </w:pPr>
            <w:r>
              <w:rPr>
                <w:sz w:val="24"/>
                <w:szCs w:val="24"/>
              </w:rPr>
              <w:t>12</w:t>
            </w:r>
          </w:p>
        </w:tc>
        <w:tc>
          <w:tcPr>
            <w:tcW w:w="1275" w:type="dxa"/>
            <w:tcBorders>
              <w:top w:val="single" w:sz="4" w:space="0" w:color="auto"/>
              <w:left w:val="nil"/>
              <w:bottom w:val="single" w:sz="4" w:space="0" w:color="auto"/>
              <w:right w:val="nil"/>
            </w:tcBorders>
            <w:hideMark/>
          </w:tcPr>
          <w:p w14:paraId="7967825F" w14:textId="77777777" w:rsidR="00403C52" w:rsidRDefault="00403C52">
            <w:pPr>
              <w:tabs>
                <w:tab w:val="left" w:pos="993"/>
              </w:tabs>
              <w:spacing w:after="0" w:line="240" w:lineRule="auto"/>
              <w:ind w:left="-392" w:hanging="283"/>
              <w:jc w:val="center"/>
              <w:rPr>
                <w:sz w:val="24"/>
                <w:szCs w:val="24"/>
              </w:rPr>
            </w:pPr>
            <w:r>
              <w:rPr>
                <w:sz w:val="24"/>
                <w:szCs w:val="24"/>
              </w:rPr>
              <w:t>47</w:t>
            </w:r>
          </w:p>
        </w:tc>
        <w:tc>
          <w:tcPr>
            <w:tcW w:w="1242" w:type="dxa"/>
            <w:tcBorders>
              <w:top w:val="single" w:sz="4" w:space="0" w:color="auto"/>
              <w:left w:val="nil"/>
              <w:bottom w:val="single" w:sz="4" w:space="0" w:color="auto"/>
              <w:right w:val="nil"/>
            </w:tcBorders>
            <w:hideMark/>
          </w:tcPr>
          <w:p w14:paraId="1301700C" w14:textId="77777777" w:rsidR="00403C52" w:rsidRDefault="00403C52">
            <w:pPr>
              <w:tabs>
                <w:tab w:val="left" w:pos="993"/>
              </w:tabs>
              <w:spacing w:after="0" w:line="240" w:lineRule="auto"/>
              <w:ind w:left="-533" w:hanging="142"/>
              <w:jc w:val="center"/>
              <w:rPr>
                <w:sz w:val="24"/>
                <w:szCs w:val="24"/>
              </w:rPr>
            </w:pPr>
            <w:r>
              <w:rPr>
                <w:sz w:val="24"/>
                <w:szCs w:val="24"/>
              </w:rPr>
              <w:t>96</w:t>
            </w:r>
          </w:p>
        </w:tc>
      </w:tr>
      <w:tr w:rsidR="00403C52" w14:paraId="2A934B6E" w14:textId="77777777" w:rsidTr="00403C52">
        <w:tc>
          <w:tcPr>
            <w:tcW w:w="658" w:type="dxa"/>
            <w:tcBorders>
              <w:top w:val="single" w:sz="4" w:space="0" w:color="auto"/>
              <w:left w:val="nil"/>
              <w:bottom w:val="single" w:sz="4" w:space="0" w:color="auto"/>
              <w:right w:val="nil"/>
            </w:tcBorders>
            <w:hideMark/>
          </w:tcPr>
          <w:p w14:paraId="25B3CD08" w14:textId="77777777" w:rsidR="00403C52" w:rsidRDefault="00403C52">
            <w:pPr>
              <w:tabs>
                <w:tab w:val="left" w:pos="993"/>
              </w:tabs>
              <w:spacing w:after="0" w:line="240" w:lineRule="auto"/>
              <w:jc w:val="center"/>
              <w:rPr>
                <w:sz w:val="24"/>
                <w:szCs w:val="24"/>
              </w:rPr>
            </w:pPr>
            <w:r>
              <w:rPr>
                <w:sz w:val="24"/>
                <w:szCs w:val="24"/>
              </w:rPr>
              <w:t>2</w:t>
            </w:r>
          </w:p>
        </w:tc>
        <w:tc>
          <w:tcPr>
            <w:tcW w:w="3716" w:type="dxa"/>
            <w:tcBorders>
              <w:top w:val="single" w:sz="4" w:space="0" w:color="auto"/>
              <w:left w:val="nil"/>
              <w:bottom w:val="single" w:sz="4" w:space="0" w:color="auto"/>
              <w:right w:val="nil"/>
            </w:tcBorders>
            <w:hideMark/>
          </w:tcPr>
          <w:p w14:paraId="7DCD76E8" w14:textId="77777777" w:rsidR="00403C52" w:rsidRDefault="00403C52">
            <w:pPr>
              <w:tabs>
                <w:tab w:val="left" w:pos="993"/>
              </w:tabs>
              <w:spacing w:after="0" w:line="240" w:lineRule="auto"/>
              <w:rPr>
                <w:sz w:val="24"/>
                <w:szCs w:val="24"/>
              </w:rPr>
            </w:pPr>
            <w:proofErr w:type="spellStart"/>
            <w:r>
              <w:rPr>
                <w:sz w:val="24"/>
                <w:szCs w:val="24"/>
              </w:rPr>
              <w:t>Pembuatan</w:t>
            </w:r>
            <w:proofErr w:type="spellEnd"/>
            <w:r>
              <w:rPr>
                <w:sz w:val="24"/>
                <w:szCs w:val="24"/>
              </w:rPr>
              <w:t xml:space="preserve"> Surat </w:t>
            </w:r>
          </w:p>
          <w:p w14:paraId="4E579BAA" w14:textId="77777777" w:rsidR="00403C52" w:rsidRDefault="00403C52">
            <w:pPr>
              <w:tabs>
                <w:tab w:val="left" w:pos="993"/>
              </w:tabs>
              <w:spacing w:after="0" w:line="240" w:lineRule="auto"/>
              <w:rPr>
                <w:sz w:val="24"/>
                <w:szCs w:val="24"/>
              </w:rPr>
            </w:pPr>
            <w:proofErr w:type="spellStart"/>
            <w:r>
              <w:rPr>
                <w:sz w:val="24"/>
                <w:szCs w:val="24"/>
              </w:rPr>
              <w:t>Keterangan</w:t>
            </w:r>
            <w:proofErr w:type="spellEnd"/>
            <w:r>
              <w:rPr>
                <w:sz w:val="24"/>
                <w:szCs w:val="24"/>
              </w:rPr>
              <w:t xml:space="preserve"> </w:t>
            </w:r>
            <w:proofErr w:type="spellStart"/>
            <w:r>
              <w:rPr>
                <w:sz w:val="24"/>
                <w:szCs w:val="24"/>
              </w:rPr>
              <w:t>Tidak</w:t>
            </w:r>
            <w:proofErr w:type="spellEnd"/>
            <w:r>
              <w:rPr>
                <w:sz w:val="24"/>
                <w:szCs w:val="24"/>
              </w:rPr>
              <w:t xml:space="preserve"> Mampu</w:t>
            </w:r>
          </w:p>
        </w:tc>
        <w:tc>
          <w:tcPr>
            <w:tcW w:w="1263" w:type="dxa"/>
            <w:tcBorders>
              <w:top w:val="single" w:sz="4" w:space="0" w:color="auto"/>
              <w:left w:val="nil"/>
              <w:bottom w:val="single" w:sz="4" w:space="0" w:color="auto"/>
              <w:right w:val="nil"/>
            </w:tcBorders>
            <w:hideMark/>
          </w:tcPr>
          <w:p w14:paraId="11FBAC7E" w14:textId="77777777" w:rsidR="00403C52" w:rsidRDefault="00403C52">
            <w:pPr>
              <w:tabs>
                <w:tab w:val="left" w:pos="993"/>
              </w:tabs>
              <w:spacing w:after="0" w:line="240" w:lineRule="auto"/>
              <w:ind w:left="-263" w:hanging="263"/>
              <w:jc w:val="center"/>
              <w:rPr>
                <w:sz w:val="24"/>
                <w:szCs w:val="24"/>
              </w:rPr>
            </w:pPr>
            <w:r>
              <w:rPr>
                <w:sz w:val="24"/>
                <w:szCs w:val="24"/>
              </w:rPr>
              <w:t>39</w:t>
            </w:r>
          </w:p>
        </w:tc>
        <w:tc>
          <w:tcPr>
            <w:tcW w:w="1275" w:type="dxa"/>
            <w:tcBorders>
              <w:top w:val="single" w:sz="4" w:space="0" w:color="auto"/>
              <w:left w:val="nil"/>
              <w:bottom w:val="single" w:sz="4" w:space="0" w:color="auto"/>
              <w:right w:val="nil"/>
            </w:tcBorders>
            <w:hideMark/>
          </w:tcPr>
          <w:p w14:paraId="7F15082E" w14:textId="77777777" w:rsidR="00403C52" w:rsidRDefault="00403C52">
            <w:pPr>
              <w:tabs>
                <w:tab w:val="left" w:pos="993"/>
              </w:tabs>
              <w:spacing w:after="0" w:line="240" w:lineRule="auto"/>
              <w:ind w:left="-392" w:hanging="283"/>
              <w:jc w:val="center"/>
              <w:rPr>
                <w:sz w:val="24"/>
                <w:szCs w:val="24"/>
              </w:rPr>
            </w:pPr>
            <w:r>
              <w:rPr>
                <w:sz w:val="24"/>
                <w:szCs w:val="24"/>
              </w:rPr>
              <w:t>69</w:t>
            </w:r>
          </w:p>
        </w:tc>
        <w:tc>
          <w:tcPr>
            <w:tcW w:w="1242" w:type="dxa"/>
            <w:tcBorders>
              <w:top w:val="single" w:sz="4" w:space="0" w:color="auto"/>
              <w:left w:val="nil"/>
              <w:bottom w:val="single" w:sz="4" w:space="0" w:color="auto"/>
              <w:right w:val="nil"/>
            </w:tcBorders>
            <w:hideMark/>
          </w:tcPr>
          <w:p w14:paraId="64E7C591" w14:textId="77777777" w:rsidR="00403C52" w:rsidRDefault="00403C52">
            <w:pPr>
              <w:tabs>
                <w:tab w:val="left" w:pos="993"/>
              </w:tabs>
              <w:spacing w:after="0" w:line="240" w:lineRule="auto"/>
              <w:ind w:left="-533" w:hanging="142"/>
              <w:jc w:val="center"/>
              <w:rPr>
                <w:sz w:val="24"/>
                <w:szCs w:val="24"/>
              </w:rPr>
            </w:pPr>
            <w:r>
              <w:rPr>
                <w:sz w:val="24"/>
                <w:szCs w:val="24"/>
              </w:rPr>
              <w:t>89</w:t>
            </w:r>
          </w:p>
        </w:tc>
      </w:tr>
      <w:tr w:rsidR="00403C52" w14:paraId="0D7F06E7" w14:textId="77777777" w:rsidTr="00403C52">
        <w:tc>
          <w:tcPr>
            <w:tcW w:w="658" w:type="dxa"/>
            <w:tcBorders>
              <w:top w:val="single" w:sz="4" w:space="0" w:color="auto"/>
              <w:left w:val="nil"/>
              <w:bottom w:val="single" w:sz="4" w:space="0" w:color="auto"/>
              <w:right w:val="nil"/>
            </w:tcBorders>
            <w:hideMark/>
          </w:tcPr>
          <w:p w14:paraId="6FC1892F" w14:textId="77777777" w:rsidR="00403C52" w:rsidRDefault="00403C52">
            <w:pPr>
              <w:tabs>
                <w:tab w:val="left" w:pos="993"/>
              </w:tabs>
              <w:spacing w:after="0" w:line="240" w:lineRule="auto"/>
              <w:jc w:val="center"/>
              <w:rPr>
                <w:sz w:val="24"/>
                <w:szCs w:val="24"/>
              </w:rPr>
            </w:pPr>
            <w:r>
              <w:rPr>
                <w:sz w:val="24"/>
                <w:szCs w:val="24"/>
              </w:rPr>
              <w:t>3</w:t>
            </w:r>
          </w:p>
        </w:tc>
        <w:tc>
          <w:tcPr>
            <w:tcW w:w="3716" w:type="dxa"/>
            <w:tcBorders>
              <w:top w:val="single" w:sz="4" w:space="0" w:color="auto"/>
              <w:left w:val="nil"/>
              <w:bottom w:val="single" w:sz="4" w:space="0" w:color="auto"/>
              <w:right w:val="nil"/>
            </w:tcBorders>
            <w:hideMark/>
          </w:tcPr>
          <w:p w14:paraId="6EB8C230" w14:textId="77777777" w:rsidR="00403C52" w:rsidRDefault="00403C52">
            <w:pPr>
              <w:tabs>
                <w:tab w:val="left" w:pos="993"/>
              </w:tabs>
              <w:spacing w:after="0" w:line="240" w:lineRule="auto"/>
              <w:rPr>
                <w:sz w:val="24"/>
                <w:szCs w:val="24"/>
              </w:rPr>
            </w:pPr>
            <w:proofErr w:type="spellStart"/>
            <w:r>
              <w:rPr>
                <w:sz w:val="24"/>
                <w:szCs w:val="24"/>
              </w:rPr>
              <w:t>Pembuatan</w:t>
            </w:r>
            <w:proofErr w:type="spellEnd"/>
            <w:r>
              <w:rPr>
                <w:sz w:val="24"/>
                <w:szCs w:val="24"/>
              </w:rPr>
              <w:t xml:space="preserve"> Surat</w:t>
            </w:r>
          </w:p>
          <w:p w14:paraId="40FE9DDA" w14:textId="77777777" w:rsidR="00403C52" w:rsidRDefault="00403C52">
            <w:pPr>
              <w:tabs>
                <w:tab w:val="left" w:pos="993"/>
              </w:tabs>
              <w:spacing w:after="0" w:line="240" w:lineRule="auto"/>
              <w:rPr>
                <w:sz w:val="24"/>
                <w:szCs w:val="24"/>
              </w:rPr>
            </w:pPr>
            <w:proofErr w:type="spellStart"/>
            <w:r>
              <w:rPr>
                <w:sz w:val="24"/>
                <w:szCs w:val="24"/>
              </w:rPr>
              <w:t>Pengantar</w:t>
            </w:r>
            <w:proofErr w:type="spellEnd"/>
            <w:r>
              <w:rPr>
                <w:sz w:val="24"/>
                <w:szCs w:val="24"/>
              </w:rPr>
              <w:t xml:space="preserve"> </w:t>
            </w:r>
            <w:proofErr w:type="spellStart"/>
            <w:r>
              <w:rPr>
                <w:sz w:val="24"/>
                <w:szCs w:val="24"/>
              </w:rPr>
              <w:t>Kartu</w:t>
            </w:r>
            <w:proofErr w:type="spellEnd"/>
            <w:r>
              <w:rPr>
                <w:sz w:val="24"/>
                <w:szCs w:val="24"/>
              </w:rPr>
              <w:t xml:space="preserve"> </w:t>
            </w:r>
            <w:proofErr w:type="spellStart"/>
            <w:r>
              <w:rPr>
                <w:sz w:val="24"/>
                <w:szCs w:val="24"/>
              </w:rPr>
              <w:t>Keluarga</w:t>
            </w:r>
            <w:proofErr w:type="spellEnd"/>
          </w:p>
        </w:tc>
        <w:tc>
          <w:tcPr>
            <w:tcW w:w="1263" w:type="dxa"/>
            <w:tcBorders>
              <w:top w:val="single" w:sz="4" w:space="0" w:color="auto"/>
              <w:left w:val="nil"/>
              <w:bottom w:val="single" w:sz="4" w:space="0" w:color="auto"/>
              <w:right w:val="nil"/>
            </w:tcBorders>
            <w:hideMark/>
          </w:tcPr>
          <w:p w14:paraId="02FA9C20" w14:textId="77777777" w:rsidR="00403C52" w:rsidRDefault="00403C52">
            <w:pPr>
              <w:tabs>
                <w:tab w:val="left" w:pos="993"/>
              </w:tabs>
              <w:spacing w:after="0" w:line="240" w:lineRule="auto"/>
              <w:ind w:left="-263" w:hanging="263"/>
              <w:jc w:val="center"/>
              <w:rPr>
                <w:sz w:val="24"/>
                <w:szCs w:val="24"/>
              </w:rPr>
            </w:pPr>
            <w:r>
              <w:rPr>
                <w:sz w:val="24"/>
                <w:szCs w:val="24"/>
              </w:rPr>
              <w:t>80</w:t>
            </w:r>
          </w:p>
        </w:tc>
        <w:tc>
          <w:tcPr>
            <w:tcW w:w="1275" w:type="dxa"/>
            <w:tcBorders>
              <w:top w:val="single" w:sz="4" w:space="0" w:color="auto"/>
              <w:left w:val="nil"/>
              <w:bottom w:val="single" w:sz="4" w:space="0" w:color="auto"/>
              <w:right w:val="nil"/>
            </w:tcBorders>
            <w:hideMark/>
          </w:tcPr>
          <w:p w14:paraId="634428A0" w14:textId="77777777" w:rsidR="00403C52" w:rsidRDefault="00403C52">
            <w:pPr>
              <w:tabs>
                <w:tab w:val="left" w:pos="993"/>
              </w:tabs>
              <w:spacing w:after="0" w:line="240" w:lineRule="auto"/>
              <w:ind w:left="-392" w:hanging="283"/>
              <w:jc w:val="center"/>
              <w:rPr>
                <w:sz w:val="24"/>
                <w:szCs w:val="24"/>
              </w:rPr>
            </w:pPr>
            <w:r>
              <w:rPr>
                <w:sz w:val="24"/>
                <w:szCs w:val="24"/>
              </w:rPr>
              <w:t>87</w:t>
            </w:r>
          </w:p>
        </w:tc>
        <w:tc>
          <w:tcPr>
            <w:tcW w:w="1242" w:type="dxa"/>
            <w:tcBorders>
              <w:top w:val="single" w:sz="4" w:space="0" w:color="auto"/>
              <w:left w:val="nil"/>
              <w:bottom w:val="single" w:sz="4" w:space="0" w:color="auto"/>
              <w:right w:val="nil"/>
            </w:tcBorders>
            <w:hideMark/>
          </w:tcPr>
          <w:p w14:paraId="48D77A63" w14:textId="77777777" w:rsidR="00403C52" w:rsidRDefault="00403C52">
            <w:pPr>
              <w:tabs>
                <w:tab w:val="left" w:pos="993"/>
              </w:tabs>
              <w:spacing w:after="0" w:line="240" w:lineRule="auto"/>
              <w:ind w:left="-533" w:hanging="142"/>
              <w:jc w:val="center"/>
              <w:rPr>
                <w:sz w:val="24"/>
                <w:szCs w:val="24"/>
              </w:rPr>
            </w:pPr>
            <w:r>
              <w:rPr>
                <w:sz w:val="24"/>
                <w:szCs w:val="24"/>
              </w:rPr>
              <w:t>102</w:t>
            </w:r>
          </w:p>
        </w:tc>
      </w:tr>
      <w:tr w:rsidR="00403C52" w14:paraId="783AA003" w14:textId="77777777" w:rsidTr="00403C52">
        <w:tc>
          <w:tcPr>
            <w:tcW w:w="658" w:type="dxa"/>
            <w:tcBorders>
              <w:top w:val="single" w:sz="4" w:space="0" w:color="auto"/>
              <w:left w:val="nil"/>
              <w:bottom w:val="single" w:sz="4" w:space="0" w:color="auto"/>
              <w:right w:val="nil"/>
            </w:tcBorders>
          </w:tcPr>
          <w:p w14:paraId="5D3884B6" w14:textId="77777777" w:rsidR="00403C52" w:rsidRDefault="00403C52">
            <w:pPr>
              <w:tabs>
                <w:tab w:val="left" w:pos="993"/>
              </w:tabs>
              <w:spacing w:after="0" w:line="240" w:lineRule="auto"/>
              <w:jc w:val="center"/>
              <w:rPr>
                <w:sz w:val="24"/>
                <w:szCs w:val="24"/>
              </w:rPr>
            </w:pPr>
          </w:p>
        </w:tc>
        <w:tc>
          <w:tcPr>
            <w:tcW w:w="3716" w:type="dxa"/>
            <w:tcBorders>
              <w:top w:val="single" w:sz="4" w:space="0" w:color="auto"/>
              <w:left w:val="nil"/>
              <w:bottom w:val="single" w:sz="4" w:space="0" w:color="auto"/>
              <w:right w:val="nil"/>
            </w:tcBorders>
            <w:hideMark/>
          </w:tcPr>
          <w:p w14:paraId="5C482E2E" w14:textId="77777777" w:rsidR="00403C52" w:rsidRDefault="00403C52">
            <w:pPr>
              <w:tabs>
                <w:tab w:val="left" w:pos="993"/>
              </w:tabs>
              <w:spacing w:after="0" w:line="240" w:lineRule="auto"/>
              <w:rPr>
                <w:sz w:val="24"/>
                <w:szCs w:val="24"/>
              </w:rPr>
            </w:pPr>
            <w:proofErr w:type="spellStart"/>
            <w:r>
              <w:rPr>
                <w:sz w:val="24"/>
                <w:szCs w:val="24"/>
              </w:rPr>
              <w:t>Jumlah</w:t>
            </w:r>
            <w:proofErr w:type="spellEnd"/>
          </w:p>
        </w:tc>
        <w:tc>
          <w:tcPr>
            <w:tcW w:w="1263" w:type="dxa"/>
            <w:tcBorders>
              <w:top w:val="single" w:sz="4" w:space="0" w:color="auto"/>
              <w:left w:val="nil"/>
              <w:bottom w:val="single" w:sz="4" w:space="0" w:color="auto"/>
              <w:right w:val="nil"/>
            </w:tcBorders>
            <w:hideMark/>
          </w:tcPr>
          <w:p w14:paraId="58208269" w14:textId="77777777" w:rsidR="00403C52" w:rsidRDefault="00403C52">
            <w:pPr>
              <w:tabs>
                <w:tab w:val="left" w:pos="993"/>
              </w:tabs>
              <w:spacing w:after="0" w:line="240" w:lineRule="auto"/>
              <w:ind w:left="-263" w:hanging="263"/>
              <w:jc w:val="center"/>
              <w:rPr>
                <w:sz w:val="24"/>
                <w:szCs w:val="24"/>
              </w:rPr>
            </w:pPr>
            <w:r>
              <w:rPr>
                <w:sz w:val="24"/>
                <w:szCs w:val="24"/>
              </w:rPr>
              <w:t>1,31%</w:t>
            </w:r>
          </w:p>
        </w:tc>
        <w:tc>
          <w:tcPr>
            <w:tcW w:w="1275" w:type="dxa"/>
            <w:tcBorders>
              <w:top w:val="single" w:sz="4" w:space="0" w:color="auto"/>
              <w:left w:val="nil"/>
              <w:bottom w:val="single" w:sz="4" w:space="0" w:color="auto"/>
              <w:right w:val="nil"/>
            </w:tcBorders>
            <w:hideMark/>
          </w:tcPr>
          <w:p w14:paraId="7237DEF7" w14:textId="77777777" w:rsidR="00403C52" w:rsidRDefault="00403C52">
            <w:pPr>
              <w:tabs>
                <w:tab w:val="left" w:pos="993"/>
              </w:tabs>
              <w:spacing w:after="0" w:line="240" w:lineRule="auto"/>
              <w:ind w:left="-392" w:hanging="283"/>
              <w:jc w:val="center"/>
              <w:rPr>
                <w:sz w:val="24"/>
                <w:szCs w:val="24"/>
              </w:rPr>
            </w:pPr>
            <w:r>
              <w:rPr>
                <w:sz w:val="24"/>
                <w:szCs w:val="24"/>
              </w:rPr>
              <w:t>2,03%</w:t>
            </w:r>
          </w:p>
        </w:tc>
        <w:tc>
          <w:tcPr>
            <w:tcW w:w="1242" w:type="dxa"/>
            <w:tcBorders>
              <w:top w:val="single" w:sz="4" w:space="0" w:color="auto"/>
              <w:left w:val="nil"/>
              <w:bottom w:val="single" w:sz="4" w:space="0" w:color="auto"/>
              <w:right w:val="nil"/>
            </w:tcBorders>
            <w:hideMark/>
          </w:tcPr>
          <w:p w14:paraId="6471AE5A" w14:textId="77777777" w:rsidR="00403C52" w:rsidRDefault="00403C52">
            <w:pPr>
              <w:tabs>
                <w:tab w:val="left" w:pos="993"/>
              </w:tabs>
              <w:spacing w:after="0" w:line="240" w:lineRule="auto"/>
              <w:ind w:left="-533" w:hanging="142"/>
              <w:jc w:val="center"/>
              <w:rPr>
                <w:sz w:val="24"/>
                <w:szCs w:val="24"/>
              </w:rPr>
            </w:pPr>
            <w:r>
              <w:rPr>
                <w:sz w:val="24"/>
                <w:szCs w:val="24"/>
              </w:rPr>
              <w:t>2,87%</w:t>
            </w:r>
          </w:p>
        </w:tc>
      </w:tr>
    </w:tbl>
    <w:p w14:paraId="7C1993D0" w14:textId="5FAA662D" w:rsidR="00403C52" w:rsidRDefault="00403C52" w:rsidP="00403C52">
      <w:pPr>
        <w:tabs>
          <w:tab w:val="left" w:pos="993"/>
        </w:tabs>
        <w:spacing w:after="0" w:line="240" w:lineRule="auto"/>
        <w:rPr>
          <w:rFonts w:ascii="Times New Roman" w:hAnsi="Times New Roman"/>
          <w:i/>
          <w:sz w:val="24"/>
          <w:szCs w:val="24"/>
          <w:lang w:val="en-US"/>
        </w:rPr>
      </w:pPr>
      <w:r>
        <w:rPr>
          <w:rFonts w:ascii="Times New Roman" w:hAnsi="Times New Roman"/>
          <w:i/>
          <w:sz w:val="24"/>
          <w:szCs w:val="24"/>
        </w:rPr>
        <w:tab/>
        <w:t xml:space="preserve">Sumber : Sekretariat Desa Keranji Mancal Kecamatan Sengah Temila  </w:t>
      </w:r>
    </w:p>
    <w:p w14:paraId="7C489529" w14:textId="77777777" w:rsidR="00403C52" w:rsidRDefault="00403C52" w:rsidP="00403C52">
      <w:pPr>
        <w:spacing w:after="0" w:line="240" w:lineRule="auto"/>
        <w:rPr>
          <w:rFonts w:ascii="Times New Roman" w:hAnsi="Times New Roman"/>
          <w:i/>
          <w:sz w:val="24"/>
          <w:szCs w:val="24"/>
        </w:rPr>
      </w:pPr>
      <w:r>
        <w:rPr>
          <w:rFonts w:ascii="Times New Roman" w:hAnsi="Times New Roman"/>
          <w:i/>
          <w:sz w:val="24"/>
          <w:szCs w:val="24"/>
        </w:rPr>
        <w:tab/>
        <w:t xml:space="preserve">    Kabupaten Landak 2020.</w:t>
      </w:r>
    </w:p>
    <w:p w14:paraId="078F36D1" w14:textId="77777777" w:rsidR="00403C52" w:rsidRDefault="00403C52" w:rsidP="00403C52">
      <w:pPr>
        <w:spacing w:after="0" w:line="240" w:lineRule="auto"/>
        <w:rPr>
          <w:rFonts w:ascii="Times New Roman" w:hAnsi="Times New Roman"/>
          <w:i/>
          <w:sz w:val="24"/>
          <w:szCs w:val="24"/>
        </w:rPr>
      </w:pPr>
    </w:p>
    <w:p w14:paraId="30C77103" w14:textId="247B9EB5" w:rsidR="00634FB0" w:rsidRPr="006624F4" w:rsidRDefault="00403C52" w:rsidP="006624F4">
      <w:pPr>
        <w:spacing w:after="0" w:line="240" w:lineRule="auto"/>
        <w:ind w:left="709" w:firstLine="425"/>
        <w:jc w:val="both"/>
        <w:rPr>
          <w:rFonts w:ascii="Times New Roman" w:hAnsi="Times New Roman"/>
          <w:color w:val="000000"/>
          <w:sz w:val="24"/>
          <w:lang w:val="en-US"/>
        </w:rPr>
      </w:pPr>
      <w:r>
        <w:rPr>
          <w:rFonts w:ascii="Times New Roman" w:hAnsi="Times New Roman"/>
          <w:sz w:val="24"/>
          <w:szCs w:val="24"/>
        </w:rPr>
        <w:t>Dari tabel diatas dapat dilihat perkembangan masyarakat yang mengajukan permohonan surat-surat dibidang pemerintah terus meningkat pada tahun 2017 berjumlah 1,31%, Pada tahun 2018 mengalami kenaikan menjadi 2,03%, Sedangkan Tahun 2019 semakin meningkat menjadi 2,87. Pemohon khususnya dalam pembuatan Kartu Keluarga, sangat banyak hal ini disebabkan program pemerintah tentang wajib Pembuatan Kartu keluarga sehingga melunjaknya masyarakat mengurus pembuatan Kartu Keluarga.</w:t>
      </w:r>
    </w:p>
    <w:p w14:paraId="6E474060" w14:textId="77777777" w:rsidR="0069556A" w:rsidRPr="007E7C9C" w:rsidRDefault="0069556A" w:rsidP="006624F4">
      <w:pPr>
        <w:spacing w:after="0" w:line="240" w:lineRule="auto"/>
        <w:ind w:firstLine="426"/>
        <w:rPr>
          <w:rFonts w:ascii="Times New Roman" w:hAnsi="Times New Roman"/>
          <w:b/>
          <w:color w:val="000000"/>
          <w:sz w:val="24"/>
          <w:lang w:val="en-US"/>
        </w:rPr>
      </w:pPr>
      <w:r w:rsidRPr="007E7C9C">
        <w:rPr>
          <w:rFonts w:ascii="Times New Roman" w:hAnsi="Times New Roman"/>
          <w:b/>
          <w:color w:val="000000"/>
          <w:sz w:val="24"/>
          <w:lang w:val="en-US"/>
        </w:rPr>
        <w:t>KAJIAN PUSTAKA</w:t>
      </w:r>
    </w:p>
    <w:p w14:paraId="49D190FF" w14:textId="77777777" w:rsidR="006624F4" w:rsidRDefault="006624F4" w:rsidP="006624F4">
      <w:pPr>
        <w:tabs>
          <w:tab w:val="left" w:pos="5205"/>
        </w:tabs>
        <w:spacing w:after="0" w:line="240" w:lineRule="auto"/>
        <w:ind w:left="709" w:firstLine="425"/>
        <w:rPr>
          <w:rFonts w:ascii="Times New Roman" w:hAnsi="Times New Roman"/>
          <w:b/>
          <w:sz w:val="24"/>
          <w:szCs w:val="24"/>
        </w:rPr>
      </w:pPr>
      <w:r>
        <w:rPr>
          <w:rFonts w:ascii="Times New Roman" w:hAnsi="Times New Roman"/>
          <w:b/>
          <w:sz w:val="24"/>
          <w:szCs w:val="24"/>
        </w:rPr>
        <w:t>Pengertian Manajemen Pemasaran</w:t>
      </w:r>
    </w:p>
    <w:p w14:paraId="07B46B32" w14:textId="361B722E" w:rsidR="006624F4" w:rsidRDefault="006624F4" w:rsidP="006624F4">
      <w:pPr>
        <w:tabs>
          <w:tab w:val="left" w:pos="540"/>
          <w:tab w:val="left" w:pos="1080"/>
        </w:tabs>
        <w:spacing w:after="0" w:line="240" w:lineRule="auto"/>
        <w:ind w:left="709" w:firstLine="425"/>
        <w:jc w:val="both"/>
        <w:rPr>
          <w:rFonts w:ascii="Times New Roman" w:hAnsi="Times New Roman"/>
          <w:sz w:val="24"/>
          <w:szCs w:val="24"/>
        </w:rPr>
      </w:pPr>
      <w:r>
        <w:rPr>
          <w:rFonts w:ascii="Times New Roman" w:hAnsi="Times New Roman"/>
          <w:sz w:val="24"/>
          <w:szCs w:val="24"/>
        </w:rPr>
        <w:tab/>
        <w:t xml:space="preserve">Manajemen Pemasaran merupakan suatu rangkaian proses analisis, perencanaan, serta pengawasan dan pengendalian suatu kegiatan yang sudah dirancang untuk menciptakan, membangun dan juga mempertahankan dimana suatu  tujuannya adalah untuk mencapai target perusahaan secara efektif dan efisien. Tujuan perusahaan akan tercapai apabila dalam menjalankan usahanya dapat dijalani dengan pelaksanaan pemasaran yang baik. Karena jika kita melakukan dan melaksanakan </w:t>
      </w:r>
      <w:r>
        <w:rPr>
          <w:rFonts w:ascii="Times New Roman" w:hAnsi="Times New Roman"/>
          <w:sz w:val="24"/>
          <w:szCs w:val="24"/>
        </w:rPr>
        <w:lastRenderedPageBreak/>
        <w:t>manajemen pemasaran dengan baik maka kita akan dapat memaksimalkan  suatu potensi yang dimiliki perusahaan sehingga dapat mencapai tujuan perusahaan dengan baik. Jadi peran pemasaran semakin penting bagi keberhasilan suatu perusahaan.</w:t>
      </w:r>
    </w:p>
    <w:p w14:paraId="2F810780" w14:textId="39ED2EE4" w:rsidR="006624F4" w:rsidRDefault="006624F4" w:rsidP="006624F4">
      <w:pPr>
        <w:tabs>
          <w:tab w:val="left" w:pos="1080"/>
        </w:tabs>
        <w:spacing w:after="0" w:line="240" w:lineRule="auto"/>
        <w:ind w:left="709" w:firstLine="425"/>
        <w:jc w:val="both"/>
        <w:rPr>
          <w:rFonts w:ascii="Times New Roman" w:hAnsi="Times New Roman"/>
          <w:sz w:val="24"/>
          <w:szCs w:val="24"/>
        </w:rPr>
      </w:pPr>
      <w:r>
        <w:rPr>
          <w:rFonts w:ascii="Times New Roman" w:hAnsi="Times New Roman"/>
          <w:b/>
          <w:sz w:val="24"/>
          <w:szCs w:val="24"/>
        </w:rPr>
        <w:t>Pengertian Pelayanan Publik</w:t>
      </w:r>
    </w:p>
    <w:p w14:paraId="04098508" w14:textId="77777777" w:rsidR="006624F4" w:rsidRDefault="006624F4" w:rsidP="006624F4">
      <w:pPr>
        <w:spacing w:after="0" w:line="240" w:lineRule="auto"/>
        <w:ind w:left="709" w:firstLine="425"/>
        <w:jc w:val="both"/>
        <w:rPr>
          <w:rFonts w:ascii="Times New Roman" w:hAnsi="Times New Roman"/>
          <w:sz w:val="24"/>
          <w:szCs w:val="24"/>
        </w:rPr>
      </w:pPr>
      <w:r>
        <w:rPr>
          <w:rFonts w:ascii="Times New Roman" w:hAnsi="Times New Roman"/>
          <w:sz w:val="24"/>
          <w:szCs w:val="24"/>
        </w:rPr>
        <w:t xml:space="preserve">Pelayanan publik di butuhkan masyarakat guna menunjang berbagai kebutuhannya. Karena pada dasarnya masyarakat membutuhkan pelayanan setiap harinya.Menurut Kotler ( Lijan Poltak Sinambela,2011: 5) pelayanan  adalah “setiap kegiatan yang menguntungkan dalam suatu kumpulan atau kesatuan, dan menawarkan kepuasan meskipun hasilnya tidak terikat pada suatu produk secara fisik”. </w:t>
      </w:r>
    </w:p>
    <w:p w14:paraId="7C413AFA" w14:textId="77777777" w:rsidR="006624F4" w:rsidRDefault="006624F4" w:rsidP="006624F4">
      <w:pPr>
        <w:spacing w:after="0" w:line="240" w:lineRule="auto"/>
        <w:ind w:left="709" w:firstLine="425"/>
        <w:jc w:val="both"/>
        <w:rPr>
          <w:rFonts w:ascii="Times New Roman" w:hAnsi="Times New Roman"/>
          <w:sz w:val="24"/>
          <w:szCs w:val="24"/>
        </w:rPr>
      </w:pPr>
      <w:r>
        <w:rPr>
          <w:rFonts w:ascii="Times New Roman" w:hAnsi="Times New Roman"/>
          <w:sz w:val="24"/>
          <w:szCs w:val="24"/>
        </w:rPr>
        <w:t xml:space="preserve">Menurut Lijan Poltak Sinambela (2011: 5), istilah pubik berasal dari bahasa Inggris public yang berarti umum, masyarakat, negara. Berdasarkan pengertian pelayanan dan publik diatas, pelayanan publik bisa diartikan sebagai suatu kegiatan yang menguntungkan dalam masyarakat yang menawarkan kepuasan dan hasilnya tidak terikat pada suatu produk tertentu. </w:t>
      </w:r>
    </w:p>
    <w:p w14:paraId="6D807610" w14:textId="77777777" w:rsidR="006624F4" w:rsidRDefault="006624F4" w:rsidP="006624F4">
      <w:pPr>
        <w:spacing w:after="0" w:line="240" w:lineRule="auto"/>
        <w:ind w:left="709" w:firstLine="425"/>
        <w:jc w:val="both"/>
        <w:rPr>
          <w:rFonts w:ascii="Times New Roman" w:hAnsi="Times New Roman"/>
          <w:sz w:val="24"/>
          <w:szCs w:val="24"/>
        </w:rPr>
      </w:pPr>
      <w:r>
        <w:rPr>
          <w:rFonts w:ascii="Times New Roman" w:hAnsi="Times New Roman"/>
          <w:sz w:val="24"/>
          <w:szCs w:val="24"/>
        </w:rPr>
        <w:t>Pelayanan publik meliputi pelayanan barang publik dan jasa publik serta pelayanan barang publik dan jasa publik serta pelayanan administratif yang diatur dalam peraturan perundang-undangan. Ruang lingkup tersebut termasuk pendidikan, pengajaran dan usaha, tempat tingga, komunikasi dan informasi, lingkungan hidup, kesehatan, jaminan sosial, dan sektor strategi lainnya. Berdasarkan penjabaran mengenai pengertian pelayanan publik tersebut, dapat disimpulkan bahwa pelayanan publik merupakan setiap kegiatan pelayanan yang diberikan oleh pemerintah kepada masyarakat baik pelayanan barang maupun jasa publik.</w:t>
      </w:r>
    </w:p>
    <w:p w14:paraId="743E3DB8" w14:textId="529BE2AC" w:rsidR="006624F4" w:rsidRDefault="006624F4" w:rsidP="006624F4">
      <w:pPr>
        <w:tabs>
          <w:tab w:val="left" w:pos="1080"/>
        </w:tabs>
        <w:spacing w:after="0" w:line="240" w:lineRule="auto"/>
        <w:ind w:left="709" w:firstLine="425"/>
        <w:jc w:val="both"/>
        <w:rPr>
          <w:rFonts w:ascii="Times New Roman" w:hAnsi="Times New Roman"/>
          <w:b/>
          <w:sz w:val="24"/>
          <w:szCs w:val="24"/>
        </w:rPr>
      </w:pPr>
      <w:r>
        <w:rPr>
          <w:rFonts w:ascii="Times New Roman" w:hAnsi="Times New Roman"/>
          <w:b/>
          <w:sz w:val="24"/>
          <w:szCs w:val="24"/>
        </w:rPr>
        <w:t>Indeks Kepuasan Masyarakat</w:t>
      </w:r>
    </w:p>
    <w:p w14:paraId="12D2AA11" w14:textId="77777777" w:rsidR="006624F4" w:rsidRDefault="006624F4" w:rsidP="006624F4">
      <w:pPr>
        <w:spacing w:after="0" w:line="240" w:lineRule="auto"/>
        <w:ind w:left="709" w:firstLine="425"/>
        <w:jc w:val="both"/>
        <w:rPr>
          <w:rFonts w:ascii="Times New Roman" w:hAnsi="Times New Roman"/>
          <w:sz w:val="24"/>
          <w:szCs w:val="24"/>
        </w:rPr>
      </w:pPr>
      <w:r>
        <w:rPr>
          <w:rFonts w:ascii="Times New Roman" w:hAnsi="Times New Roman"/>
          <w:sz w:val="24"/>
          <w:szCs w:val="24"/>
        </w:rPr>
        <w:t>Pengertian Indeks Kepuasan Masyarakat menurut KEPMENPAN Nomor 25 tahun 2004 tentang Pedoman Umum Penyusunan Indeks Kepuasan Masyarakat, “Indeks Kepuasan Masyarakat juga ditunjukan sebagai penataan sistem, mekanisme dan prosedur pelayanan sehingga pelayanan bisa dilaksanakan secara lebih berkualitas, berdaya guna dan berhasil”. Selain itu, sasaran lainnya dari Indeks Kepuasan Masyarakat merupakan tumbuhnya kreativitas, prakarsa dan peran serta masyarakat dalam upaya peningkatan kualitas publik.</w:t>
      </w:r>
    </w:p>
    <w:p w14:paraId="36D30925" w14:textId="77777777" w:rsidR="006624F4" w:rsidRDefault="006624F4" w:rsidP="006624F4">
      <w:pPr>
        <w:spacing w:after="0" w:line="240" w:lineRule="auto"/>
        <w:ind w:left="709" w:firstLine="425"/>
        <w:jc w:val="both"/>
        <w:rPr>
          <w:rFonts w:ascii="Times New Roman" w:hAnsi="Times New Roman"/>
          <w:sz w:val="24"/>
          <w:szCs w:val="24"/>
        </w:rPr>
      </w:pPr>
      <w:r>
        <w:rPr>
          <w:rFonts w:ascii="Times New Roman" w:hAnsi="Times New Roman"/>
          <w:sz w:val="24"/>
          <w:szCs w:val="24"/>
        </w:rPr>
        <w:t>Berdasarkan penjabaran tersebut dapat disimpulkan bahwa Indeks Kepuasan Masyarakat yaitu data informasi mengenai tingkat kepuasan pelanggan terhadap pelayanan yang diberikan adanya sebuah instansi pemerintahan. Berdasarkan prinsip pelayanan sebagaimana telah ditetapkan dalam PERMENPAN NOMOR 14 Tahun 2017 mengenai Pedoman Umum Penyelenggaraan Pelayanan Publik, yang kemudian dikembangkan menjadi 9 unsur yang relevan, valid dan reliabel, sebagai unsur minimal yang harus ada untuk dasar pengukuran Indeks Kepuasan Masyarakat, dapat disebutkan sebagai berikut:</w:t>
      </w:r>
    </w:p>
    <w:p w14:paraId="5912A868" w14:textId="77777777" w:rsidR="006624F4" w:rsidRDefault="006624F4" w:rsidP="006624F4">
      <w:pPr>
        <w:pStyle w:val="ListParagraph"/>
        <w:numPr>
          <w:ilvl w:val="0"/>
          <w:numId w:val="21"/>
        </w:numPr>
        <w:spacing w:after="0" w:line="240" w:lineRule="auto"/>
        <w:ind w:left="709" w:firstLine="425"/>
        <w:jc w:val="both"/>
        <w:rPr>
          <w:rFonts w:ascii="Times New Roman" w:hAnsi="Times New Roman"/>
          <w:sz w:val="24"/>
          <w:szCs w:val="24"/>
        </w:rPr>
      </w:pPr>
      <w:r>
        <w:rPr>
          <w:rFonts w:ascii="Times New Roman" w:hAnsi="Times New Roman"/>
          <w:sz w:val="24"/>
          <w:szCs w:val="24"/>
        </w:rPr>
        <w:t>Persyaratan, yaitu syarat yang harus dipenuhi dalam pengurusan suatu jenis pelayanan baik persyaratan maupun administrasi.</w:t>
      </w:r>
    </w:p>
    <w:p w14:paraId="3BD38110" w14:textId="77777777" w:rsidR="006624F4" w:rsidRDefault="006624F4" w:rsidP="006624F4">
      <w:pPr>
        <w:pStyle w:val="ListParagraph"/>
        <w:numPr>
          <w:ilvl w:val="0"/>
          <w:numId w:val="21"/>
        </w:numPr>
        <w:spacing w:after="0" w:line="240" w:lineRule="auto"/>
        <w:ind w:left="709" w:firstLine="425"/>
        <w:jc w:val="both"/>
        <w:rPr>
          <w:rFonts w:ascii="Times New Roman" w:hAnsi="Times New Roman"/>
          <w:sz w:val="24"/>
          <w:szCs w:val="24"/>
        </w:rPr>
      </w:pPr>
      <w:r>
        <w:rPr>
          <w:rFonts w:ascii="Times New Roman" w:hAnsi="Times New Roman"/>
          <w:sz w:val="24"/>
          <w:szCs w:val="24"/>
        </w:rPr>
        <w:t>Sistem, mekanisme dan prosedur, yaitu tata cara pelayanan yang dilakukan bagi pemberi dan penerima pelayanan termasuk pengaduan.</w:t>
      </w:r>
    </w:p>
    <w:p w14:paraId="3C0B1024" w14:textId="77777777" w:rsidR="006624F4" w:rsidRDefault="006624F4" w:rsidP="006624F4">
      <w:pPr>
        <w:pStyle w:val="ListParagraph"/>
        <w:numPr>
          <w:ilvl w:val="0"/>
          <w:numId w:val="21"/>
        </w:numPr>
        <w:tabs>
          <w:tab w:val="left" w:pos="709"/>
        </w:tabs>
        <w:spacing w:after="0" w:line="240" w:lineRule="auto"/>
        <w:ind w:left="709" w:firstLine="425"/>
        <w:jc w:val="both"/>
        <w:rPr>
          <w:rFonts w:ascii="Times New Roman" w:hAnsi="Times New Roman"/>
          <w:sz w:val="24"/>
          <w:szCs w:val="24"/>
        </w:rPr>
      </w:pPr>
      <w:r>
        <w:rPr>
          <w:rFonts w:ascii="Times New Roman" w:hAnsi="Times New Roman"/>
          <w:sz w:val="24"/>
          <w:szCs w:val="24"/>
        </w:rPr>
        <w:t>Waktu penyelesaian, yaitu jangka waktu yang diperlukan untuk menyelesaikan seluruh proses pelayanan dari setiap jenis pelayanan.</w:t>
      </w:r>
    </w:p>
    <w:p w14:paraId="0F76F9F1" w14:textId="77777777" w:rsidR="006624F4" w:rsidRDefault="006624F4" w:rsidP="006624F4">
      <w:pPr>
        <w:pStyle w:val="ListParagraph"/>
        <w:numPr>
          <w:ilvl w:val="0"/>
          <w:numId w:val="21"/>
        </w:numPr>
        <w:spacing w:after="0" w:line="240" w:lineRule="auto"/>
        <w:ind w:left="709" w:firstLine="425"/>
        <w:jc w:val="both"/>
        <w:rPr>
          <w:rFonts w:ascii="Times New Roman" w:hAnsi="Times New Roman"/>
          <w:sz w:val="24"/>
          <w:szCs w:val="24"/>
        </w:rPr>
      </w:pPr>
      <w:r>
        <w:rPr>
          <w:rFonts w:ascii="Times New Roman" w:hAnsi="Times New Roman"/>
          <w:sz w:val="24"/>
          <w:szCs w:val="24"/>
        </w:rPr>
        <w:t>Biaya/tarif, yaitu ongkos yang dikenakan kepada penerima layanan dalam mengurus atau memperoleh pelayanan dan penyelenggaraan yang besarnya ditetapkan berdasarkan kesepakatan antara penyelenggara dan masyarakat.</w:t>
      </w:r>
    </w:p>
    <w:p w14:paraId="625F4341" w14:textId="77777777" w:rsidR="006624F4" w:rsidRDefault="006624F4" w:rsidP="006624F4">
      <w:pPr>
        <w:pStyle w:val="ListParagraph"/>
        <w:numPr>
          <w:ilvl w:val="0"/>
          <w:numId w:val="21"/>
        </w:numPr>
        <w:tabs>
          <w:tab w:val="left" w:pos="1560"/>
        </w:tabs>
        <w:spacing w:after="0" w:line="240" w:lineRule="auto"/>
        <w:ind w:left="709" w:firstLine="425"/>
        <w:jc w:val="both"/>
        <w:rPr>
          <w:rFonts w:ascii="Times New Roman" w:hAnsi="Times New Roman"/>
          <w:sz w:val="24"/>
          <w:szCs w:val="24"/>
        </w:rPr>
      </w:pPr>
      <w:r>
        <w:rPr>
          <w:rFonts w:ascii="Times New Roman" w:hAnsi="Times New Roman"/>
          <w:sz w:val="24"/>
          <w:szCs w:val="24"/>
        </w:rPr>
        <w:lastRenderedPageBreak/>
        <w:t>Produk Spesifikasi Jenis Pelayana, yaitu hasil pelayanan yang diberikan dan diterima sesuai dengan ketentuan yang ditetapkan Produk pelayanan ini merupakan hasil dari setiap spesifikasi jenis pelayanan.</w:t>
      </w:r>
    </w:p>
    <w:p w14:paraId="7BA3F0FF" w14:textId="77777777" w:rsidR="006624F4" w:rsidRDefault="006624F4" w:rsidP="006624F4">
      <w:pPr>
        <w:pStyle w:val="ListParagraph"/>
        <w:numPr>
          <w:ilvl w:val="0"/>
          <w:numId w:val="21"/>
        </w:numPr>
        <w:spacing w:after="0" w:line="240" w:lineRule="auto"/>
        <w:ind w:left="709" w:firstLine="425"/>
        <w:jc w:val="both"/>
        <w:rPr>
          <w:rFonts w:ascii="Times New Roman" w:hAnsi="Times New Roman"/>
          <w:sz w:val="24"/>
          <w:szCs w:val="24"/>
        </w:rPr>
      </w:pPr>
      <w:r>
        <w:rPr>
          <w:rFonts w:ascii="Times New Roman" w:hAnsi="Times New Roman"/>
          <w:sz w:val="24"/>
          <w:szCs w:val="24"/>
        </w:rPr>
        <w:t>Kompetensi Pelaksana, yaitu kemampuan yang harus dimiliki oleh pelaksana yang meliputi pengetahuan keahlian keterampilan dan pengalaman.</w:t>
      </w:r>
    </w:p>
    <w:p w14:paraId="5B61656A" w14:textId="77777777" w:rsidR="006624F4" w:rsidRDefault="006624F4" w:rsidP="006624F4">
      <w:pPr>
        <w:pStyle w:val="ListParagraph"/>
        <w:numPr>
          <w:ilvl w:val="0"/>
          <w:numId w:val="21"/>
        </w:numPr>
        <w:tabs>
          <w:tab w:val="left" w:pos="284"/>
        </w:tabs>
        <w:spacing w:after="0" w:line="240" w:lineRule="auto"/>
        <w:ind w:left="709" w:firstLine="425"/>
        <w:jc w:val="both"/>
        <w:rPr>
          <w:rFonts w:ascii="Times New Roman" w:hAnsi="Times New Roman"/>
          <w:sz w:val="24"/>
          <w:szCs w:val="24"/>
        </w:rPr>
      </w:pPr>
      <w:r>
        <w:rPr>
          <w:rFonts w:ascii="Times New Roman" w:hAnsi="Times New Roman"/>
          <w:sz w:val="24"/>
          <w:szCs w:val="24"/>
        </w:rPr>
        <w:t>Perilaku Pelaksana, yaitu sikap petugas memberikan pelayanan</w:t>
      </w:r>
    </w:p>
    <w:p w14:paraId="427C7A3C" w14:textId="77777777" w:rsidR="006624F4" w:rsidRDefault="006624F4" w:rsidP="006624F4">
      <w:pPr>
        <w:pStyle w:val="ListParagraph"/>
        <w:numPr>
          <w:ilvl w:val="0"/>
          <w:numId w:val="21"/>
        </w:numPr>
        <w:tabs>
          <w:tab w:val="left" w:pos="709"/>
        </w:tabs>
        <w:spacing w:after="0" w:line="240" w:lineRule="auto"/>
        <w:ind w:left="709" w:firstLine="425"/>
        <w:jc w:val="both"/>
        <w:rPr>
          <w:rFonts w:ascii="Times New Roman" w:hAnsi="Times New Roman"/>
          <w:sz w:val="24"/>
          <w:szCs w:val="24"/>
        </w:rPr>
      </w:pPr>
      <w:r>
        <w:rPr>
          <w:rFonts w:ascii="Times New Roman" w:hAnsi="Times New Roman"/>
          <w:sz w:val="24"/>
          <w:szCs w:val="24"/>
        </w:rPr>
        <w:t>Penanganan Pengaduan Saran dan Masukan, yaitu tata cara pelaksanaan penanganan pengaduan dan tindak lanjut.</w:t>
      </w:r>
    </w:p>
    <w:p w14:paraId="3C6A2AC3" w14:textId="77777777" w:rsidR="006624F4" w:rsidRDefault="006624F4" w:rsidP="006624F4">
      <w:pPr>
        <w:pStyle w:val="ListParagraph"/>
        <w:numPr>
          <w:ilvl w:val="0"/>
          <w:numId w:val="21"/>
        </w:numPr>
        <w:spacing w:after="0" w:line="240" w:lineRule="auto"/>
        <w:ind w:left="709" w:firstLine="425"/>
        <w:jc w:val="both"/>
        <w:rPr>
          <w:rFonts w:ascii="Times New Roman" w:hAnsi="Times New Roman"/>
          <w:sz w:val="24"/>
          <w:szCs w:val="24"/>
        </w:rPr>
      </w:pPr>
      <w:r>
        <w:rPr>
          <w:rFonts w:ascii="Times New Roman" w:hAnsi="Times New Roman"/>
          <w:sz w:val="24"/>
          <w:szCs w:val="24"/>
        </w:rPr>
        <w:t xml:space="preserve">Sarana dan Prasarana, yaitu segala sesuatu yang dapat dipakai sebagai alat dalam mencapai maksud dan tujuan, sedangkan Prasaran yaitu segala sesuatu yang merupakan penunjang utama terselenggaranya suatu proses (usaha, pembangunan, proyek) sarana yang digunakan untuk benda yang bergerak (komputer, mesin) dan prasarana untuk benda yang tidak bergerak (gedung).  </w:t>
      </w:r>
    </w:p>
    <w:p w14:paraId="4FF741F2" w14:textId="60301C8C" w:rsidR="006624F4" w:rsidRDefault="006624F4" w:rsidP="006624F4">
      <w:pPr>
        <w:spacing w:after="0" w:line="240" w:lineRule="auto"/>
        <w:ind w:left="709" w:firstLine="425"/>
        <w:jc w:val="both"/>
        <w:rPr>
          <w:rFonts w:ascii="Times New Roman" w:hAnsi="Times New Roman"/>
          <w:b/>
          <w:sz w:val="24"/>
          <w:szCs w:val="24"/>
        </w:rPr>
      </w:pPr>
      <w:r>
        <w:rPr>
          <w:rFonts w:ascii="Times New Roman" w:hAnsi="Times New Roman"/>
          <w:b/>
          <w:sz w:val="24"/>
          <w:szCs w:val="24"/>
        </w:rPr>
        <w:t xml:space="preserve">Kerangka Penelitian </w:t>
      </w:r>
    </w:p>
    <w:p w14:paraId="5BA9C936" w14:textId="77777777" w:rsidR="006624F4" w:rsidRDefault="006624F4" w:rsidP="006624F4">
      <w:pPr>
        <w:spacing w:after="0" w:line="240" w:lineRule="auto"/>
        <w:ind w:left="709" w:firstLine="425"/>
        <w:jc w:val="both"/>
        <w:rPr>
          <w:rFonts w:ascii="Times New Roman" w:hAnsi="Times New Roman"/>
          <w:sz w:val="24"/>
          <w:szCs w:val="24"/>
        </w:rPr>
      </w:pPr>
      <w:r>
        <w:rPr>
          <w:rFonts w:ascii="Times New Roman" w:hAnsi="Times New Roman"/>
          <w:sz w:val="24"/>
          <w:szCs w:val="24"/>
        </w:rPr>
        <w:t>Kantor Desa merupakan salah satu lembaga pemerintahan yang memiliki peran penting dalam kehidupan masyarakat. Salah satu tugas dari Kantor Desa yaitu memberikan pelayanan publik kepada masyarakat. Pelayanan Kantor Desa merupakan titik sentral dari kegiatan Kantor Desa karena tugas utama dari Kantor Pemerintahan yaitu memberikan pelayanan kepada masyarakat. Selain itu, bagian pelayanan di Kantor Desa merupakan bagian dimana berlangsungnya hubungan antara pelanggan atau masyarakat melalui penyedia jasa Kantor Desa. Kegiatan pelayanan dianggap sebagai ujung tombak kinerja Kantor Desa karena bagian ini yang sering berhubungan langsung dengan pelanggan atau masyarakat.</w:t>
      </w:r>
    </w:p>
    <w:p w14:paraId="5B0D804E" w14:textId="1707B8A7" w:rsidR="006624F4" w:rsidRPr="006624F4" w:rsidRDefault="006624F4" w:rsidP="006624F4">
      <w:pPr>
        <w:spacing w:after="0" w:line="240" w:lineRule="auto"/>
        <w:ind w:left="709" w:firstLine="425"/>
        <w:jc w:val="both"/>
        <w:rPr>
          <w:rFonts w:ascii="Times New Roman" w:hAnsi="Times New Roman"/>
          <w:sz w:val="24"/>
          <w:szCs w:val="24"/>
        </w:rPr>
      </w:pPr>
      <w:r>
        <w:rPr>
          <w:rFonts w:ascii="Times New Roman" w:hAnsi="Times New Roman"/>
          <w:sz w:val="24"/>
          <w:szCs w:val="24"/>
        </w:rPr>
        <w:t>Guna meningkatkan kualitas pelayanan, maka perlu diketahui sampai sejauh mana kualitas pelayanan yang diberikan oleh pihak pelayanan Kantor Desa Keranji Mancal Kecamatan Kabupaten Landak dengan menggunakan pengukuran survei Kepuasan Masyarakat yang terdiri dari 9 kriteria pelayanan.</w:t>
      </w:r>
    </w:p>
    <w:p w14:paraId="30002081" w14:textId="77777777" w:rsidR="006624F4" w:rsidRDefault="006624F4" w:rsidP="006624F4">
      <w:pPr>
        <w:pStyle w:val="ListParagraph"/>
        <w:spacing w:after="0" w:line="480" w:lineRule="auto"/>
        <w:ind w:left="2455" w:firstLine="425"/>
        <w:jc w:val="both"/>
        <w:rPr>
          <w:rFonts w:ascii="Times New Roman" w:hAnsi="Times New Roman"/>
          <w:b/>
          <w:sz w:val="24"/>
          <w:szCs w:val="24"/>
        </w:rPr>
      </w:pPr>
      <w:r>
        <w:rPr>
          <w:rFonts w:ascii="Times New Roman" w:hAnsi="Times New Roman"/>
          <w:b/>
          <w:sz w:val="24"/>
          <w:szCs w:val="24"/>
        </w:rPr>
        <w:t>Gambar 1. Skema Kerangka Penelitian</w:t>
      </w:r>
    </w:p>
    <w:p w14:paraId="0FEBCB7C" w14:textId="285F35D5" w:rsidR="006624F4" w:rsidRDefault="006624F4" w:rsidP="006624F4">
      <w:pPr>
        <w:pStyle w:val="ListParagraph"/>
        <w:tabs>
          <w:tab w:val="left" w:pos="2956"/>
        </w:tabs>
        <w:spacing w:after="0" w:line="480" w:lineRule="auto"/>
        <w:ind w:left="709" w:firstLine="425"/>
        <w:jc w:val="both"/>
        <w:rPr>
          <w:rFonts w:ascii="Times New Roman" w:hAnsi="Times New Roman"/>
          <w:sz w:val="24"/>
          <w:szCs w:val="24"/>
        </w:rPr>
      </w:pPr>
      <w:r>
        <w:rPr>
          <w:rFonts w:asciiTheme="minorHAnsi" w:hAnsiTheme="minorHAnsi" w:cstheme="minorBidi"/>
        </w:rPr>
        <mc:AlternateContent>
          <mc:Choice Requires="wps">
            <w:drawing>
              <wp:anchor distT="0" distB="0" distL="114300" distR="114300" simplePos="0" relativeHeight="251673088" behindDoc="0" locked="0" layoutInCell="1" allowOverlap="1" wp14:anchorId="6582C56F" wp14:editId="2705F568">
                <wp:simplePos x="0" y="0"/>
                <wp:positionH relativeFrom="column">
                  <wp:posOffset>2034540</wp:posOffset>
                </wp:positionH>
                <wp:positionV relativeFrom="paragraph">
                  <wp:posOffset>29210</wp:posOffset>
                </wp:positionV>
                <wp:extent cx="1934210" cy="2800350"/>
                <wp:effectExtent l="0" t="0" r="2794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2800350"/>
                        </a:xfrm>
                        <a:prstGeom prst="rect">
                          <a:avLst/>
                        </a:prstGeom>
                        <a:solidFill>
                          <a:srgbClr val="FFFFFF"/>
                        </a:solidFill>
                        <a:ln w="9525">
                          <a:solidFill>
                            <a:srgbClr val="000000"/>
                          </a:solidFill>
                          <a:miter lim="800000"/>
                          <a:headEnd/>
                          <a:tailEnd/>
                        </a:ln>
                      </wps:spPr>
                      <wps:txbx>
                        <w:txbxContent>
                          <w:p w14:paraId="518055B3" w14:textId="77777777" w:rsidR="006624F4" w:rsidRDefault="006624F4" w:rsidP="006624F4">
                            <w:pPr>
                              <w:spacing w:after="0" w:line="240" w:lineRule="auto"/>
                              <w:jc w:val="center"/>
                              <w:rPr>
                                <w:rFonts w:ascii="Times New Roman" w:hAnsi="Times New Roman"/>
                                <w:sz w:val="24"/>
                                <w:szCs w:val="24"/>
                              </w:rPr>
                            </w:pPr>
                            <w:r>
                              <w:rPr>
                                <w:rFonts w:ascii="Times New Roman" w:hAnsi="Times New Roman"/>
                                <w:sz w:val="24"/>
                                <w:szCs w:val="24"/>
                              </w:rPr>
                              <w:t>INDIKATOR SURVEI KEPUASAN MASYARAKAT (SKM)</w:t>
                            </w:r>
                          </w:p>
                          <w:p w14:paraId="43648879"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Persyaratan</w:t>
                            </w:r>
                          </w:p>
                          <w:p w14:paraId="02D458A3"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Sistem, mekanisme dan prosedur</w:t>
                            </w:r>
                          </w:p>
                          <w:p w14:paraId="27590E0D"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Waktu penyelesaian </w:t>
                            </w:r>
                          </w:p>
                          <w:p w14:paraId="1E7CE257"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Biaya/Tarif</w:t>
                            </w:r>
                          </w:p>
                          <w:p w14:paraId="3803F760"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Produk Spesifikasi Jenis Pelayanan</w:t>
                            </w:r>
                          </w:p>
                          <w:p w14:paraId="0B35FA91"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Kompetensi Pelaksana </w:t>
                            </w:r>
                          </w:p>
                          <w:p w14:paraId="30DA343D"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Perilaku Pelaksana</w:t>
                            </w:r>
                          </w:p>
                          <w:p w14:paraId="3E12DE67"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Penanganan Pengaduan Sarana dan Masukan </w:t>
                            </w:r>
                          </w:p>
                          <w:p w14:paraId="74EAF1E0"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Sarana dan Prasarana</w:t>
                            </w:r>
                          </w:p>
                          <w:p w14:paraId="744E241E" w14:textId="77777777" w:rsidR="006624F4" w:rsidRDefault="006624F4" w:rsidP="006624F4">
                            <w:pPr>
                              <w:rPr>
                                <w:rFonts w:asciiTheme="minorHAnsi" w:hAnsiTheme="minorHAnsi" w:cstheme="minorBidi"/>
                              </w:rPr>
                            </w:pPr>
                          </w:p>
                          <w:p w14:paraId="74CC9BF0" w14:textId="77777777" w:rsidR="006624F4" w:rsidRDefault="006624F4" w:rsidP="006624F4">
                            <w:r>
                              <w:t xml:space="preserve"> </w:t>
                            </w:r>
                          </w:p>
                          <w:p w14:paraId="68874EEE" w14:textId="77777777" w:rsidR="006624F4" w:rsidRDefault="006624F4" w:rsidP="006624F4"/>
                          <w:p w14:paraId="29EBED55" w14:textId="77777777" w:rsidR="006624F4" w:rsidRDefault="006624F4" w:rsidP="006624F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2C56F" id="Rectangle 15" o:spid="_x0000_s1026" style="position:absolute;left:0;text-align:left;margin-left:160.2pt;margin-top:2.3pt;width:152.3pt;height:22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">
                <v:textbox>
                  <w:txbxContent>
                    <w:p w14:paraId="518055B3" w14:textId="77777777" w:rsidR="006624F4" w:rsidRDefault="006624F4" w:rsidP="006624F4">
                      <w:pPr>
                        <w:spacing w:after="0" w:line="240" w:lineRule="auto"/>
                        <w:jc w:val="center"/>
                        <w:rPr>
                          <w:rFonts w:ascii="Times New Roman" w:hAnsi="Times New Roman"/>
                          <w:sz w:val="24"/>
                          <w:szCs w:val="24"/>
                        </w:rPr>
                      </w:pPr>
                      <w:r>
                        <w:rPr>
                          <w:rFonts w:ascii="Times New Roman" w:hAnsi="Times New Roman"/>
                          <w:sz w:val="24"/>
                          <w:szCs w:val="24"/>
                        </w:rPr>
                        <w:t>INDIKATOR SURVEI KEPUASAN MASYARAKAT (SKM)</w:t>
                      </w:r>
                    </w:p>
                    <w:p w14:paraId="43648879"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Persyaratan</w:t>
                      </w:r>
                    </w:p>
                    <w:p w14:paraId="02D458A3"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Sistem, mekanisme dan prosedur</w:t>
                      </w:r>
                    </w:p>
                    <w:p w14:paraId="27590E0D"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Waktu penyelesaian </w:t>
                      </w:r>
                    </w:p>
                    <w:p w14:paraId="1E7CE257"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Biaya/Tarif</w:t>
                      </w:r>
                    </w:p>
                    <w:p w14:paraId="3803F760"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Produk Spesifikasi Jenis Pelayanan</w:t>
                      </w:r>
                    </w:p>
                    <w:p w14:paraId="0B35FA91"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Kompetensi Pelaksana </w:t>
                      </w:r>
                    </w:p>
                    <w:p w14:paraId="30DA343D"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Perilaku Pelaksana</w:t>
                      </w:r>
                    </w:p>
                    <w:p w14:paraId="3E12DE67"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Penanganan Pengaduan Sarana dan Masukan </w:t>
                      </w:r>
                    </w:p>
                    <w:p w14:paraId="74EAF1E0" w14:textId="77777777" w:rsidR="006624F4" w:rsidRDefault="006624F4" w:rsidP="006624F4">
                      <w:pPr>
                        <w:spacing w:after="0" w:line="240" w:lineRule="auto"/>
                        <w:ind w:left="284" w:hanging="284"/>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Sarana dan Prasarana</w:t>
                      </w:r>
                    </w:p>
                    <w:p w14:paraId="744E241E" w14:textId="77777777" w:rsidR="006624F4" w:rsidRDefault="006624F4" w:rsidP="006624F4">
                      <w:pPr>
                        <w:rPr>
                          <w:rFonts w:asciiTheme="minorHAnsi" w:hAnsiTheme="minorHAnsi" w:cstheme="minorBidi"/>
                        </w:rPr>
                      </w:pPr>
                    </w:p>
                    <w:p w14:paraId="74CC9BF0" w14:textId="77777777" w:rsidR="006624F4" w:rsidRDefault="006624F4" w:rsidP="006624F4">
                      <w:r>
                        <w:t xml:space="preserve"> </w:t>
                      </w:r>
                    </w:p>
                    <w:p w14:paraId="68874EEE" w14:textId="77777777" w:rsidR="006624F4" w:rsidRDefault="006624F4" w:rsidP="006624F4"/>
                    <w:p w14:paraId="29EBED55" w14:textId="77777777" w:rsidR="006624F4" w:rsidRDefault="006624F4" w:rsidP="006624F4">
                      <w:r>
                        <w:t xml:space="preserve"> </w:t>
                      </w:r>
                    </w:p>
                  </w:txbxContent>
                </v:textbox>
              </v:rect>
            </w:pict>
          </mc:Fallback>
        </mc:AlternateContent>
      </w:r>
      <w:r>
        <w:rPr>
          <w:rFonts w:ascii="Times New Roman" w:hAnsi="Times New Roman"/>
          <w:sz w:val="24"/>
          <w:szCs w:val="24"/>
        </w:rPr>
        <w:tab/>
      </w:r>
    </w:p>
    <w:p w14:paraId="63EA069F" w14:textId="77777777" w:rsidR="006624F4" w:rsidRDefault="006624F4" w:rsidP="006624F4">
      <w:pPr>
        <w:pStyle w:val="ListParagraph"/>
        <w:tabs>
          <w:tab w:val="left" w:pos="1560"/>
        </w:tabs>
        <w:spacing w:after="0" w:line="480" w:lineRule="auto"/>
        <w:ind w:left="709" w:firstLine="425"/>
        <w:jc w:val="both"/>
        <w:rPr>
          <w:rFonts w:ascii="Times New Roman" w:hAnsi="Times New Roman"/>
          <w:i/>
          <w:sz w:val="24"/>
          <w:szCs w:val="24"/>
          <w:u w:val="single"/>
        </w:rPr>
      </w:pPr>
      <w:r>
        <w:rPr>
          <w:rFonts w:ascii="Times New Roman" w:hAnsi="Times New Roman"/>
          <w:sz w:val="24"/>
          <w:szCs w:val="24"/>
        </w:rPr>
        <w:tab/>
      </w:r>
      <w:r>
        <w:rPr>
          <w:rFonts w:ascii="Times New Roman" w:hAnsi="Times New Roman"/>
          <w:sz w:val="24"/>
          <w:szCs w:val="24"/>
        </w:rPr>
        <w:tab/>
      </w:r>
    </w:p>
    <w:p w14:paraId="240CF2E8" w14:textId="3E77F28B" w:rsidR="006624F4" w:rsidRDefault="00DC6120" w:rsidP="006624F4">
      <w:pPr>
        <w:tabs>
          <w:tab w:val="left" w:pos="3268"/>
        </w:tabs>
        <w:spacing w:line="360" w:lineRule="auto"/>
        <w:ind w:left="709" w:firstLine="425"/>
        <w:rPr>
          <w:rFonts w:ascii="Times New Roman" w:hAnsi="Times New Roman"/>
          <w:sz w:val="24"/>
          <w:szCs w:val="24"/>
        </w:rPr>
      </w:pPr>
      <w:r>
        <w:rPr>
          <w:rFonts w:asciiTheme="minorHAnsi" w:hAnsiTheme="minorHAnsi" w:cstheme="minorBidi"/>
          <w:noProof/>
        </w:rPr>
        <mc:AlternateContent>
          <mc:Choice Requires="wps">
            <w:drawing>
              <wp:anchor distT="0" distB="0" distL="114300" distR="114300" simplePos="0" relativeHeight="251677184" behindDoc="0" locked="0" layoutInCell="1" allowOverlap="1" wp14:anchorId="70B45727" wp14:editId="3B5D301D">
                <wp:simplePos x="0" y="0"/>
                <wp:positionH relativeFrom="column">
                  <wp:posOffset>4257675</wp:posOffset>
                </wp:positionH>
                <wp:positionV relativeFrom="paragraph">
                  <wp:posOffset>271145</wp:posOffset>
                </wp:positionV>
                <wp:extent cx="1353820" cy="765175"/>
                <wp:effectExtent l="0" t="0" r="17780"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765175"/>
                        </a:xfrm>
                        <a:prstGeom prst="rect">
                          <a:avLst/>
                        </a:prstGeom>
                        <a:solidFill>
                          <a:srgbClr val="FFFFFF"/>
                        </a:solidFill>
                        <a:ln w="9525">
                          <a:solidFill>
                            <a:srgbClr val="000000"/>
                          </a:solidFill>
                          <a:miter lim="800000"/>
                          <a:headEnd/>
                          <a:tailEnd/>
                        </a:ln>
                      </wps:spPr>
                      <wps:txbx>
                        <w:txbxContent>
                          <w:p w14:paraId="7A6C3248" w14:textId="77777777" w:rsidR="006624F4" w:rsidRDefault="006624F4" w:rsidP="006624F4">
                            <w:pPr>
                              <w:spacing w:line="480" w:lineRule="auto"/>
                              <w:jc w:val="center"/>
                              <w:rPr>
                                <w:rFonts w:ascii="Times New Roman" w:hAnsi="Times New Roman"/>
                                <w:sz w:val="24"/>
                                <w:szCs w:val="24"/>
                              </w:rPr>
                            </w:pPr>
                            <w:r>
                              <w:rPr>
                                <w:rFonts w:ascii="Times New Roman" w:hAnsi="Times New Roman"/>
                                <w:sz w:val="24"/>
                                <w:szCs w:val="24"/>
                              </w:rPr>
                              <w:t>KEPUASAN MASYARAKAT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45727" id="Rectangle 1" o:spid="_x0000_s1027" style="position:absolute;left:0;text-align:left;margin-left:335.25pt;margin-top:21.35pt;width:106.6pt;height:6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">
                <v:textbox>
                  <w:txbxContent>
                    <w:p w14:paraId="7A6C3248" w14:textId="77777777" w:rsidR="006624F4" w:rsidRDefault="006624F4" w:rsidP="006624F4">
                      <w:pPr>
                        <w:spacing w:line="480" w:lineRule="auto"/>
                        <w:jc w:val="center"/>
                        <w:rPr>
                          <w:rFonts w:ascii="Times New Roman" w:hAnsi="Times New Roman"/>
                          <w:sz w:val="24"/>
                          <w:szCs w:val="24"/>
                        </w:rPr>
                      </w:pPr>
                      <w:r>
                        <w:rPr>
                          <w:rFonts w:ascii="Times New Roman" w:hAnsi="Times New Roman"/>
                          <w:sz w:val="24"/>
                          <w:szCs w:val="24"/>
                        </w:rPr>
                        <w:t>KEPUASAN MASYARAKAT</w:t>
                      </w:r>
                    </w:p>
                  </w:txbxContent>
                </v:textbox>
              </v:rect>
            </w:pict>
          </mc:Fallback>
        </mc:AlternateContent>
      </w:r>
      <w:r>
        <w:rPr>
          <w:rFonts w:asciiTheme="minorHAnsi" w:hAnsiTheme="minorHAnsi" w:cstheme="minorBidi"/>
          <w:noProof/>
        </w:rPr>
        <mc:AlternateContent>
          <mc:Choice Requires="wps">
            <w:drawing>
              <wp:anchor distT="0" distB="0" distL="114300" distR="114300" simplePos="0" relativeHeight="251674112" behindDoc="0" locked="0" layoutInCell="1" allowOverlap="1" wp14:anchorId="64DD10C2" wp14:editId="45A7C99F">
                <wp:simplePos x="0" y="0"/>
                <wp:positionH relativeFrom="column">
                  <wp:posOffset>344170</wp:posOffset>
                </wp:positionH>
                <wp:positionV relativeFrom="paragraph">
                  <wp:posOffset>25400</wp:posOffset>
                </wp:positionV>
                <wp:extent cx="1371600" cy="1134110"/>
                <wp:effectExtent l="0" t="0" r="19050" b="279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34110"/>
                        </a:xfrm>
                        <a:prstGeom prst="rect">
                          <a:avLst/>
                        </a:prstGeom>
                        <a:solidFill>
                          <a:srgbClr val="FFFFFF"/>
                        </a:solidFill>
                        <a:ln w="9525">
                          <a:solidFill>
                            <a:srgbClr val="000000"/>
                          </a:solidFill>
                          <a:miter lim="800000"/>
                          <a:headEnd/>
                          <a:tailEnd/>
                        </a:ln>
                      </wps:spPr>
                      <wps:txbx>
                        <w:txbxContent>
                          <w:p w14:paraId="5AFCACCB" w14:textId="77777777" w:rsidR="006624F4" w:rsidRDefault="006624F4" w:rsidP="006624F4">
                            <w:pPr>
                              <w:spacing w:before="240" w:after="0" w:line="240" w:lineRule="auto"/>
                              <w:jc w:val="center"/>
                              <w:rPr>
                                <w:rFonts w:ascii="Times New Roman" w:hAnsi="Times New Roman"/>
                                <w:sz w:val="24"/>
                                <w:szCs w:val="24"/>
                              </w:rPr>
                            </w:pPr>
                            <w:r>
                              <w:rPr>
                                <w:rFonts w:ascii="Times New Roman" w:hAnsi="Times New Roman"/>
                                <w:sz w:val="24"/>
                                <w:szCs w:val="24"/>
                              </w:rPr>
                              <w:t>PELAYANAN</w:t>
                            </w:r>
                          </w:p>
                          <w:p w14:paraId="2A7DDC90" w14:textId="77777777" w:rsidR="006624F4" w:rsidRDefault="006624F4" w:rsidP="006624F4">
                            <w:pPr>
                              <w:spacing w:before="240" w:after="0" w:line="240" w:lineRule="auto"/>
                              <w:jc w:val="center"/>
                              <w:rPr>
                                <w:rFonts w:ascii="Times New Roman" w:hAnsi="Times New Roman"/>
                                <w:sz w:val="24"/>
                                <w:szCs w:val="24"/>
                              </w:rPr>
                            </w:pPr>
                            <w:r>
                              <w:rPr>
                                <w:rFonts w:ascii="Times New Roman" w:hAnsi="Times New Roman"/>
                                <w:sz w:val="24"/>
                                <w:szCs w:val="24"/>
                              </w:rPr>
                              <w:t>KANTOR</w:t>
                            </w:r>
                          </w:p>
                          <w:p w14:paraId="39833A9C" w14:textId="77777777" w:rsidR="006624F4" w:rsidRDefault="006624F4" w:rsidP="006624F4">
                            <w:pPr>
                              <w:spacing w:before="240" w:after="0" w:line="240" w:lineRule="auto"/>
                              <w:jc w:val="center"/>
                              <w:rPr>
                                <w:rFonts w:ascii="Times New Roman" w:hAnsi="Times New Roman"/>
                                <w:sz w:val="24"/>
                                <w:szCs w:val="24"/>
                              </w:rPr>
                            </w:pPr>
                            <w:r>
                              <w:rPr>
                                <w:rFonts w:ascii="Times New Roman" w:hAnsi="Times New Roman"/>
                                <w:sz w:val="24"/>
                                <w:szCs w:val="24"/>
                              </w:rPr>
                              <w:t>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D10C2" id="Rectangle 7" o:spid="_x0000_s1028" style="position:absolute;left:0;text-align:left;margin-left:27.1pt;margin-top:2pt;width:108pt;height:89.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">
                <v:textbox>
                  <w:txbxContent>
                    <w:p w14:paraId="5AFCACCB" w14:textId="77777777" w:rsidR="006624F4" w:rsidRDefault="006624F4" w:rsidP="006624F4">
                      <w:pPr>
                        <w:spacing w:before="240" w:after="0" w:line="240" w:lineRule="auto"/>
                        <w:jc w:val="center"/>
                        <w:rPr>
                          <w:rFonts w:ascii="Times New Roman" w:hAnsi="Times New Roman"/>
                          <w:sz w:val="24"/>
                          <w:szCs w:val="24"/>
                        </w:rPr>
                      </w:pPr>
                      <w:r>
                        <w:rPr>
                          <w:rFonts w:ascii="Times New Roman" w:hAnsi="Times New Roman"/>
                          <w:sz w:val="24"/>
                          <w:szCs w:val="24"/>
                        </w:rPr>
                        <w:t>PELAYANAN</w:t>
                      </w:r>
                    </w:p>
                    <w:p w14:paraId="2A7DDC90" w14:textId="77777777" w:rsidR="006624F4" w:rsidRDefault="006624F4" w:rsidP="006624F4">
                      <w:pPr>
                        <w:spacing w:before="240" w:after="0" w:line="240" w:lineRule="auto"/>
                        <w:jc w:val="center"/>
                        <w:rPr>
                          <w:rFonts w:ascii="Times New Roman" w:hAnsi="Times New Roman"/>
                          <w:sz w:val="24"/>
                          <w:szCs w:val="24"/>
                        </w:rPr>
                      </w:pPr>
                      <w:r>
                        <w:rPr>
                          <w:rFonts w:ascii="Times New Roman" w:hAnsi="Times New Roman"/>
                          <w:sz w:val="24"/>
                          <w:szCs w:val="24"/>
                        </w:rPr>
                        <w:t>KANTOR</w:t>
                      </w:r>
                    </w:p>
                    <w:p w14:paraId="39833A9C" w14:textId="77777777" w:rsidR="006624F4" w:rsidRDefault="006624F4" w:rsidP="006624F4">
                      <w:pPr>
                        <w:spacing w:before="240" w:after="0" w:line="240" w:lineRule="auto"/>
                        <w:jc w:val="center"/>
                        <w:rPr>
                          <w:rFonts w:ascii="Times New Roman" w:hAnsi="Times New Roman"/>
                          <w:sz w:val="24"/>
                          <w:szCs w:val="24"/>
                        </w:rPr>
                      </w:pPr>
                      <w:r>
                        <w:rPr>
                          <w:rFonts w:ascii="Times New Roman" w:hAnsi="Times New Roman"/>
                          <w:sz w:val="24"/>
                          <w:szCs w:val="24"/>
                        </w:rPr>
                        <w:t>DESA</w:t>
                      </w:r>
                    </w:p>
                  </w:txbxContent>
                </v:textbox>
              </v:rect>
            </w:pict>
          </mc:Fallback>
        </mc:AlternateContent>
      </w:r>
      <w:r w:rsidR="006624F4">
        <w:rPr>
          <w:rFonts w:ascii="Times New Roman" w:hAnsi="Times New Roman"/>
          <w:sz w:val="24"/>
          <w:szCs w:val="24"/>
        </w:rPr>
        <w:tab/>
      </w:r>
    </w:p>
    <w:p w14:paraId="1FCF6C66" w14:textId="047945F4" w:rsidR="006624F4" w:rsidRDefault="00DC6120" w:rsidP="006624F4">
      <w:pPr>
        <w:spacing w:line="360" w:lineRule="auto"/>
        <w:ind w:left="709" w:firstLine="425"/>
        <w:rPr>
          <w:rFonts w:ascii="Times New Roman" w:hAnsi="Times New Roman"/>
          <w:sz w:val="24"/>
          <w:szCs w:val="24"/>
        </w:rPr>
      </w:pPr>
      <w:r>
        <w:rPr>
          <w:rFonts w:asciiTheme="minorHAnsi" w:hAnsiTheme="minorHAnsi" w:cstheme="minorBidi"/>
          <w:noProof/>
        </w:rPr>
        <mc:AlternateContent>
          <mc:Choice Requires="wps">
            <w:drawing>
              <wp:anchor distT="0" distB="0" distL="114300" distR="114300" simplePos="0" relativeHeight="251676160" behindDoc="0" locked="0" layoutInCell="1" allowOverlap="1" wp14:anchorId="0BA5BF9B" wp14:editId="6D7F30CE">
                <wp:simplePos x="0" y="0"/>
                <wp:positionH relativeFrom="column">
                  <wp:posOffset>4000500</wp:posOffset>
                </wp:positionH>
                <wp:positionV relativeFrom="paragraph">
                  <wp:posOffset>280035</wp:posOffset>
                </wp:positionV>
                <wp:extent cx="238125" cy="0"/>
                <wp:effectExtent l="0" t="76200" r="952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39CE6" id="_x0000_t32" coordsize="21600,21600" o:spt="32" o:oned="t" path="m,l21600,21600e" filled="f">
                <v:path arrowok="t" fillok="f" o:connecttype="none"/>
                <o:lock v:ext="edit" shapetype="t"/>
              </v:shapetype>
              <v:shape id="Straight Arrow Connector 5" o:spid="_x0000_s1026" type="#_x0000_t32" style="position:absolute;margin-left:315pt;margin-top:22.05pt;width:18.7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">
                <v:stroke endarrow="block"/>
              </v:shape>
            </w:pict>
          </mc:Fallback>
        </mc:AlternateContent>
      </w:r>
      <w:r>
        <w:rPr>
          <w:rFonts w:asciiTheme="minorHAnsi" w:hAnsiTheme="minorHAnsi" w:cstheme="minorBidi"/>
          <w:noProof/>
        </w:rPr>
        <mc:AlternateContent>
          <mc:Choice Requires="wps">
            <w:drawing>
              <wp:anchor distT="0" distB="0" distL="114300" distR="114300" simplePos="0" relativeHeight="251675136" behindDoc="0" locked="0" layoutInCell="1" allowOverlap="1" wp14:anchorId="0FD8CFBA" wp14:editId="6D547852">
                <wp:simplePos x="0" y="0"/>
                <wp:positionH relativeFrom="column">
                  <wp:posOffset>1725295</wp:posOffset>
                </wp:positionH>
                <wp:positionV relativeFrom="paragraph">
                  <wp:posOffset>265430</wp:posOffset>
                </wp:positionV>
                <wp:extent cx="307340" cy="8890"/>
                <wp:effectExtent l="0" t="57150" r="35560" b="863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A9BFF" id="Straight Arrow Connector 6" o:spid="_x0000_s1026" type="#_x0000_t32" style="position:absolute;margin-left:135.85pt;margin-top:20.9pt;width:24.2pt;height:.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">
                <v:stroke endarrow="block"/>
              </v:shape>
            </w:pict>
          </mc:Fallback>
        </mc:AlternateContent>
      </w:r>
    </w:p>
    <w:p w14:paraId="737E4EC8" w14:textId="58D9906B" w:rsidR="006624F4" w:rsidRDefault="006624F4" w:rsidP="006624F4">
      <w:pPr>
        <w:spacing w:line="360" w:lineRule="auto"/>
        <w:ind w:left="709" w:firstLine="425"/>
        <w:rPr>
          <w:rFonts w:ascii="Times New Roman" w:hAnsi="Times New Roman"/>
          <w:sz w:val="24"/>
          <w:szCs w:val="24"/>
        </w:rPr>
      </w:pPr>
    </w:p>
    <w:p w14:paraId="4FA144AB" w14:textId="77777777" w:rsidR="006624F4" w:rsidRDefault="006624F4" w:rsidP="006624F4">
      <w:pPr>
        <w:spacing w:line="360" w:lineRule="auto"/>
        <w:ind w:left="709" w:firstLine="425"/>
        <w:rPr>
          <w:rFonts w:ascii="Times New Roman" w:hAnsi="Times New Roman"/>
          <w:sz w:val="24"/>
          <w:szCs w:val="24"/>
        </w:rPr>
      </w:pPr>
    </w:p>
    <w:p w14:paraId="78D43141" w14:textId="77777777" w:rsidR="006624F4" w:rsidRDefault="006624F4" w:rsidP="006624F4">
      <w:pPr>
        <w:spacing w:line="360" w:lineRule="auto"/>
        <w:ind w:left="709" w:firstLine="425"/>
        <w:rPr>
          <w:rFonts w:ascii="Times New Roman" w:hAnsi="Times New Roman"/>
          <w:sz w:val="24"/>
          <w:szCs w:val="24"/>
        </w:rPr>
      </w:pPr>
    </w:p>
    <w:p w14:paraId="1347EC4B" w14:textId="77777777" w:rsidR="004361A9" w:rsidRDefault="004361A9" w:rsidP="00DC6120">
      <w:pPr>
        <w:jc w:val="both"/>
        <w:rPr>
          <w:rFonts w:ascii="Times New Roman" w:hAnsi="Times New Roman"/>
          <w:sz w:val="24"/>
          <w:szCs w:val="24"/>
          <w:lang w:val="en-ID"/>
        </w:rPr>
      </w:pPr>
    </w:p>
    <w:p w14:paraId="3E7D9D3C" w14:textId="4940C4B3" w:rsidR="00897912" w:rsidRPr="007E7C9C" w:rsidRDefault="004361A9" w:rsidP="006624F4">
      <w:pPr>
        <w:spacing w:after="0" w:line="240" w:lineRule="auto"/>
        <w:ind w:left="2455" w:firstLine="425"/>
        <w:jc w:val="both"/>
        <w:rPr>
          <w:rFonts w:ascii="Times New Roman" w:hAnsi="Times New Roman"/>
          <w:color w:val="000000"/>
          <w:sz w:val="24"/>
          <w:lang w:val="en-US"/>
        </w:rPr>
      </w:pPr>
      <w:r>
        <w:rPr>
          <w:rFonts w:ascii="Times New Roman" w:hAnsi="Times New Roman"/>
          <w:b/>
          <w:sz w:val="24"/>
          <w:szCs w:val="24"/>
          <w:lang w:val="en-ID"/>
        </w:rPr>
        <w:t xml:space="preserve">Gambar 2.2 </w:t>
      </w:r>
      <w:proofErr w:type="spellStart"/>
      <w:r>
        <w:rPr>
          <w:rFonts w:ascii="Times New Roman" w:hAnsi="Times New Roman"/>
          <w:b/>
          <w:sz w:val="24"/>
          <w:szCs w:val="24"/>
          <w:lang w:val="en-ID"/>
        </w:rPr>
        <w:t>Kerangka</w:t>
      </w:r>
      <w:proofErr w:type="spellEnd"/>
      <w:r>
        <w:rPr>
          <w:rFonts w:ascii="Times New Roman" w:hAnsi="Times New Roman"/>
          <w:b/>
          <w:sz w:val="24"/>
          <w:szCs w:val="24"/>
          <w:lang w:val="en-ID"/>
        </w:rPr>
        <w:t xml:space="preserve"> </w:t>
      </w:r>
      <w:proofErr w:type="spellStart"/>
      <w:r>
        <w:rPr>
          <w:rFonts w:ascii="Times New Roman" w:hAnsi="Times New Roman"/>
          <w:b/>
          <w:sz w:val="24"/>
          <w:szCs w:val="24"/>
          <w:lang w:val="en-ID"/>
        </w:rPr>
        <w:t>Pemikiran</w:t>
      </w:r>
      <w:proofErr w:type="spellEnd"/>
    </w:p>
    <w:p w14:paraId="7405D219" w14:textId="3B7D5651" w:rsidR="00897912" w:rsidRDefault="00897912" w:rsidP="00686678">
      <w:pPr>
        <w:spacing w:after="0" w:line="240" w:lineRule="auto"/>
        <w:rPr>
          <w:rFonts w:ascii="Times New Roman" w:hAnsi="Times New Roman"/>
          <w:b/>
          <w:color w:val="000000"/>
          <w:sz w:val="24"/>
          <w:lang w:val="en-US"/>
        </w:rPr>
      </w:pPr>
    </w:p>
    <w:p w14:paraId="52652F80" w14:textId="0EDC25AF" w:rsidR="00DC6120" w:rsidRDefault="00DC6120" w:rsidP="00686678">
      <w:pPr>
        <w:spacing w:after="0" w:line="240" w:lineRule="auto"/>
        <w:rPr>
          <w:rFonts w:ascii="Times New Roman" w:hAnsi="Times New Roman"/>
          <w:b/>
          <w:color w:val="000000"/>
          <w:sz w:val="24"/>
          <w:lang w:val="en-US"/>
        </w:rPr>
      </w:pPr>
    </w:p>
    <w:p w14:paraId="2E9E586F" w14:textId="77777777" w:rsidR="00DC6120" w:rsidRPr="007E7C9C" w:rsidRDefault="00DC6120" w:rsidP="00686678">
      <w:pPr>
        <w:spacing w:after="0" w:line="240" w:lineRule="auto"/>
        <w:rPr>
          <w:rFonts w:ascii="Times New Roman" w:hAnsi="Times New Roman"/>
          <w:b/>
          <w:color w:val="000000"/>
          <w:sz w:val="24"/>
          <w:lang w:val="en-US"/>
        </w:rPr>
      </w:pPr>
    </w:p>
    <w:p w14:paraId="1E59F7FA" w14:textId="77777777" w:rsidR="00183549" w:rsidRPr="007E7C9C" w:rsidRDefault="007873D0" w:rsidP="00686678">
      <w:pPr>
        <w:spacing w:after="0" w:line="240" w:lineRule="auto"/>
        <w:rPr>
          <w:rFonts w:ascii="Times New Roman" w:hAnsi="Times New Roman"/>
          <w:b/>
          <w:color w:val="000000"/>
          <w:sz w:val="24"/>
          <w:lang w:val="en-US"/>
        </w:rPr>
      </w:pPr>
      <w:r w:rsidRPr="007E7C9C">
        <w:rPr>
          <w:rFonts w:ascii="Times New Roman" w:hAnsi="Times New Roman"/>
          <w:b/>
          <w:color w:val="000000"/>
          <w:sz w:val="24"/>
          <w:lang w:val="en-US"/>
        </w:rPr>
        <w:lastRenderedPageBreak/>
        <w:t>METODE</w:t>
      </w:r>
      <w:r w:rsidR="00D800E7" w:rsidRPr="007E7C9C">
        <w:rPr>
          <w:rFonts w:ascii="Times New Roman" w:hAnsi="Times New Roman"/>
          <w:b/>
          <w:color w:val="000000"/>
          <w:sz w:val="24"/>
          <w:lang w:val="en-US"/>
        </w:rPr>
        <w:t>LOGI</w:t>
      </w:r>
      <w:r w:rsidRPr="007E7C9C">
        <w:rPr>
          <w:rFonts w:ascii="Times New Roman" w:hAnsi="Times New Roman"/>
          <w:b/>
          <w:color w:val="000000"/>
          <w:sz w:val="24"/>
          <w:lang w:val="en-US"/>
        </w:rPr>
        <w:t xml:space="preserve"> PENELITIAN</w:t>
      </w:r>
    </w:p>
    <w:p w14:paraId="7C4A36A1" w14:textId="77777777" w:rsidR="00DC6120" w:rsidRDefault="00DC6120" w:rsidP="00DC6120">
      <w:pPr>
        <w:pStyle w:val="ListParagraph"/>
        <w:spacing w:after="0" w:line="240" w:lineRule="auto"/>
        <w:ind w:left="360"/>
        <w:rPr>
          <w:rFonts w:ascii="Times New Roman" w:hAnsi="Times New Roman"/>
          <w:b/>
          <w:sz w:val="24"/>
          <w:szCs w:val="24"/>
        </w:rPr>
      </w:pPr>
      <w:r>
        <w:rPr>
          <w:rFonts w:ascii="Times New Roman" w:hAnsi="Times New Roman"/>
          <w:b/>
          <w:sz w:val="24"/>
          <w:szCs w:val="24"/>
        </w:rPr>
        <w:t xml:space="preserve">Desain Penelitian </w:t>
      </w:r>
    </w:p>
    <w:p w14:paraId="461EC9C8" w14:textId="77777777" w:rsidR="00DC6120" w:rsidRDefault="00DC6120" w:rsidP="00DC6120">
      <w:pPr>
        <w:pStyle w:val="ListParagraph"/>
        <w:spacing w:after="0" w:line="240" w:lineRule="auto"/>
        <w:ind w:left="709" w:firstLine="425"/>
        <w:jc w:val="both"/>
        <w:rPr>
          <w:rFonts w:ascii="Times New Roman" w:hAnsi="Times New Roman"/>
          <w:sz w:val="24"/>
          <w:szCs w:val="24"/>
        </w:rPr>
      </w:pPr>
      <w:r>
        <w:rPr>
          <w:rFonts w:ascii="Times New Roman" w:hAnsi="Times New Roman"/>
          <w:sz w:val="24"/>
          <w:szCs w:val="24"/>
        </w:rPr>
        <w:t>Penelitian ini merupakan penelitian deskriptif, bentuk penelitian yang digunakan adalah metode survey, pengumpulan data diperoleh dengan menyebarkan angket yang diberikan kepada responden.</w:t>
      </w:r>
    </w:p>
    <w:p w14:paraId="262FCAE9" w14:textId="77777777" w:rsidR="00DC6120" w:rsidRDefault="00DC6120" w:rsidP="00DC6120">
      <w:pPr>
        <w:pStyle w:val="ListParagraph"/>
        <w:spacing w:after="0" w:line="240" w:lineRule="auto"/>
        <w:ind w:left="709" w:firstLine="425"/>
        <w:jc w:val="both"/>
        <w:rPr>
          <w:rFonts w:ascii="Times New Roman" w:hAnsi="Times New Roman"/>
          <w:sz w:val="24"/>
          <w:szCs w:val="24"/>
        </w:rPr>
      </w:pPr>
      <w:r>
        <w:rPr>
          <w:rFonts w:ascii="Times New Roman" w:hAnsi="Times New Roman"/>
          <w:sz w:val="24"/>
          <w:szCs w:val="24"/>
        </w:rPr>
        <w:t xml:space="preserve">Pelaksanaan penelitian di Kantor Desa Keranji Mancal Kecamatan Sengah Temila Kabupaten Landak. Alasan memilih tempat penelitian ini karena peneliti mengamati bahwa pelayanan di Kantor Desa Keranji Mancal Kabupaten Landak belum maksimal dalam Penyelenggaran Pelayanan Pemerintahan Desa. </w:t>
      </w:r>
    </w:p>
    <w:p w14:paraId="12880A8A" w14:textId="77777777" w:rsidR="00DC6120" w:rsidRDefault="00DC6120" w:rsidP="00DC6120">
      <w:pPr>
        <w:pStyle w:val="ListParagraph"/>
        <w:numPr>
          <w:ilvl w:val="1"/>
          <w:numId w:val="23"/>
        </w:numPr>
        <w:spacing w:after="0" w:line="240" w:lineRule="auto"/>
        <w:ind w:left="709" w:firstLine="425"/>
        <w:jc w:val="both"/>
        <w:rPr>
          <w:rFonts w:ascii="Times New Roman" w:hAnsi="Times New Roman"/>
          <w:sz w:val="24"/>
          <w:szCs w:val="24"/>
        </w:rPr>
      </w:pPr>
      <w:r>
        <w:rPr>
          <w:rFonts w:ascii="Times New Roman" w:hAnsi="Times New Roman"/>
          <w:sz w:val="24"/>
          <w:szCs w:val="24"/>
        </w:rPr>
        <w:t xml:space="preserve">Populasi dan Sampel </w:t>
      </w:r>
    </w:p>
    <w:p w14:paraId="080904F6" w14:textId="77777777" w:rsidR="00DC6120" w:rsidRDefault="00DC6120" w:rsidP="00DC6120">
      <w:pPr>
        <w:pStyle w:val="ListParagraph"/>
        <w:numPr>
          <w:ilvl w:val="0"/>
          <w:numId w:val="24"/>
        </w:numPr>
        <w:spacing w:after="0" w:line="240" w:lineRule="auto"/>
        <w:ind w:left="709" w:firstLine="425"/>
        <w:jc w:val="both"/>
        <w:rPr>
          <w:rFonts w:ascii="Times New Roman" w:hAnsi="Times New Roman"/>
          <w:sz w:val="24"/>
          <w:szCs w:val="24"/>
        </w:rPr>
      </w:pPr>
      <w:r>
        <w:rPr>
          <w:rFonts w:ascii="Times New Roman" w:hAnsi="Times New Roman"/>
          <w:sz w:val="24"/>
          <w:szCs w:val="24"/>
        </w:rPr>
        <w:t xml:space="preserve">Populasi </w:t>
      </w:r>
    </w:p>
    <w:p w14:paraId="4AEA0064" w14:textId="738744A9" w:rsidR="00DC6120" w:rsidRDefault="00DC6120" w:rsidP="00DC6120">
      <w:pPr>
        <w:tabs>
          <w:tab w:val="left" w:pos="426"/>
        </w:tabs>
        <w:spacing w:after="0" w:line="240" w:lineRule="auto"/>
        <w:ind w:left="709" w:firstLine="425"/>
        <w:jc w:val="both"/>
        <w:rPr>
          <w:rFonts w:ascii="Times New Roman" w:hAnsi="Times New Roman"/>
          <w:sz w:val="24"/>
          <w:szCs w:val="24"/>
        </w:rPr>
      </w:pPr>
      <w:r>
        <w:rPr>
          <w:rFonts w:ascii="Times New Roman" w:hAnsi="Times New Roman"/>
          <w:sz w:val="24"/>
          <w:szCs w:val="24"/>
        </w:rPr>
        <w:t>Menurut Arikunto (2006 : 130) menyatakan bahwa populasi adalah keseluruhan subjek penelitian. Jika seseorang ingin meneliti suatu elemen yang ada dalam wilayah penelitian, maka penelitiannya merupakan suatu penelitian populasi atau studi populasi. Populasi dari penelitian ini adalah Penelitian ini memilih Kantor Desa Keranji Mancal Kecamatan Sengah Temila di Kabupaten Landak di bidang jasa atau pelayanan masyarakat. Adapun yang menjadi populasi dalam penelitian ini adalah seluruh masyarakat Desa Keranji Mancal Kabupaten Landak menurut data dari kantor Desa Keranji Mancal jumlah populasi tersebut sebanyak 3.238 orang. Landak.</w:t>
      </w:r>
    </w:p>
    <w:p w14:paraId="0E1DD14D" w14:textId="77777777" w:rsidR="00DC6120" w:rsidRDefault="00DC6120" w:rsidP="00DC6120">
      <w:pPr>
        <w:pStyle w:val="ListParagraph"/>
        <w:numPr>
          <w:ilvl w:val="0"/>
          <w:numId w:val="24"/>
        </w:numPr>
        <w:spacing w:after="0" w:line="240" w:lineRule="auto"/>
        <w:ind w:left="709" w:firstLine="425"/>
        <w:jc w:val="both"/>
        <w:rPr>
          <w:rFonts w:ascii="Times New Roman" w:hAnsi="Times New Roman"/>
          <w:sz w:val="24"/>
          <w:szCs w:val="24"/>
        </w:rPr>
      </w:pPr>
      <w:r>
        <w:rPr>
          <w:rFonts w:ascii="Times New Roman" w:hAnsi="Times New Roman"/>
          <w:sz w:val="24"/>
          <w:szCs w:val="24"/>
        </w:rPr>
        <w:t>Sampel</w:t>
      </w:r>
    </w:p>
    <w:p w14:paraId="28F329B3" w14:textId="77777777" w:rsidR="00DC6120" w:rsidRDefault="00DC6120" w:rsidP="00DC6120">
      <w:pPr>
        <w:pStyle w:val="ListParagraph"/>
        <w:spacing w:after="0" w:line="240" w:lineRule="auto"/>
        <w:ind w:left="709" w:firstLine="425"/>
        <w:rPr>
          <w:rFonts w:ascii="Times New Roman" w:hAnsi="Times New Roman"/>
          <w:sz w:val="24"/>
          <w:szCs w:val="24"/>
        </w:rPr>
      </w:pPr>
      <w:r>
        <w:rPr>
          <w:rFonts w:ascii="Times New Roman" w:hAnsi="Times New Roman"/>
          <w:sz w:val="24"/>
          <w:szCs w:val="24"/>
        </w:rPr>
        <w:t xml:space="preserve">Menurut Sugiyono (2013 : 120) Sampel merupakan elemen dari suatu jumlah dan karakteristik yang dimiliki oleh suatu populasi yang bersangkutan.  Untuk mendapatkan sampel representif, peneliti menggunakan rumus untuk mencari data yang lebih akurat. Dalam peneliti ini menggunakan rumus Slovin ( Husein, 2004 : 107) </w:t>
      </w:r>
    </w:p>
    <w:p w14:paraId="139390BF" w14:textId="77777777" w:rsidR="00DC6120" w:rsidRDefault="00DC6120" w:rsidP="00DC6120">
      <w:pPr>
        <w:pStyle w:val="ListParagraph"/>
        <w:numPr>
          <w:ilvl w:val="1"/>
          <w:numId w:val="24"/>
        </w:numPr>
        <w:spacing w:after="0" w:line="240" w:lineRule="auto"/>
        <w:ind w:left="709" w:firstLine="425"/>
        <w:rPr>
          <w:rFonts w:ascii="Times New Roman" w:hAnsi="Times New Roman"/>
          <w:sz w:val="24"/>
          <w:szCs w:val="24"/>
        </w:rPr>
      </w:pPr>
      <w:r>
        <w:rPr>
          <w:rFonts w:ascii="Times New Roman" w:hAnsi="Times New Roman"/>
          <w:sz w:val="24"/>
          <w:szCs w:val="24"/>
        </w:rPr>
        <w:t xml:space="preserve">Teknik Pengumpulan Data </w:t>
      </w:r>
    </w:p>
    <w:p w14:paraId="1F24A543" w14:textId="77777777" w:rsidR="00DC6120" w:rsidRDefault="00DC6120" w:rsidP="00DC6120">
      <w:pPr>
        <w:pStyle w:val="ListParagraph"/>
        <w:spacing w:after="0" w:line="240" w:lineRule="auto"/>
        <w:ind w:left="709" w:firstLine="425"/>
        <w:jc w:val="both"/>
        <w:rPr>
          <w:rFonts w:ascii="Times New Roman" w:hAnsi="Times New Roman"/>
          <w:sz w:val="24"/>
          <w:szCs w:val="24"/>
        </w:rPr>
      </w:pPr>
      <w:r>
        <w:rPr>
          <w:rFonts w:ascii="Times New Roman" w:hAnsi="Times New Roman"/>
          <w:sz w:val="24"/>
          <w:szCs w:val="24"/>
        </w:rPr>
        <w:t>Untuk dapat memperoleh data yang diperlukan dalam rangka melakukan analisis terhadap pembuktian jawaban sementara atau hipotesis dari permasalahan yang dikemukakan, maka metode pengumpulan data yang penulis lakukan adalah :</w:t>
      </w:r>
    </w:p>
    <w:p w14:paraId="5BE4C5D1" w14:textId="77777777" w:rsidR="00DC6120" w:rsidRDefault="00DC6120" w:rsidP="00DC6120">
      <w:pPr>
        <w:pStyle w:val="ListParagraph"/>
        <w:numPr>
          <w:ilvl w:val="1"/>
          <w:numId w:val="24"/>
        </w:numPr>
        <w:spacing w:after="0" w:line="240" w:lineRule="auto"/>
        <w:ind w:left="709" w:firstLine="425"/>
        <w:jc w:val="both"/>
        <w:rPr>
          <w:rFonts w:ascii="Times New Roman" w:hAnsi="Times New Roman"/>
          <w:sz w:val="24"/>
          <w:szCs w:val="24"/>
        </w:rPr>
      </w:pPr>
      <w:r>
        <w:rPr>
          <w:rFonts w:ascii="Times New Roman" w:hAnsi="Times New Roman"/>
          <w:sz w:val="24"/>
          <w:szCs w:val="24"/>
        </w:rPr>
        <w:t xml:space="preserve">Observasi </w:t>
      </w:r>
    </w:p>
    <w:p w14:paraId="7285D1E4" w14:textId="77777777" w:rsidR="00DC6120" w:rsidRDefault="00DC6120" w:rsidP="00DC6120">
      <w:pPr>
        <w:pStyle w:val="ListParagraph"/>
        <w:spacing w:after="0" w:line="240" w:lineRule="auto"/>
        <w:ind w:left="709" w:firstLine="425"/>
        <w:jc w:val="both"/>
        <w:rPr>
          <w:rFonts w:ascii="Times New Roman" w:hAnsi="Times New Roman"/>
          <w:sz w:val="24"/>
          <w:szCs w:val="24"/>
        </w:rPr>
      </w:pPr>
      <w:r>
        <w:rPr>
          <w:rFonts w:ascii="Times New Roman" w:hAnsi="Times New Roman"/>
          <w:sz w:val="24"/>
          <w:szCs w:val="24"/>
        </w:rPr>
        <w:t>Yaitu teknik pengumpulan data yang dilakukan dengan mengadakan pengamatan langsung terhadap aktivitas pelayanan yang ada pada Kantor Desa Keranji Mancal Kecamatan Sengah Temila Kabupaten Landak.</w:t>
      </w:r>
    </w:p>
    <w:p w14:paraId="12D21868" w14:textId="77777777" w:rsidR="00DC6120" w:rsidRDefault="00DC6120" w:rsidP="00DC6120">
      <w:pPr>
        <w:pStyle w:val="ListParagraph"/>
        <w:numPr>
          <w:ilvl w:val="1"/>
          <w:numId w:val="24"/>
        </w:numPr>
        <w:spacing w:after="0" w:line="240" w:lineRule="auto"/>
        <w:ind w:left="709" w:firstLine="425"/>
        <w:jc w:val="both"/>
        <w:rPr>
          <w:rFonts w:ascii="Times New Roman" w:hAnsi="Times New Roman"/>
          <w:sz w:val="24"/>
          <w:szCs w:val="24"/>
        </w:rPr>
      </w:pPr>
      <w:r>
        <w:rPr>
          <w:rFonts w:ascii="Times New Roman" w:hAnsi="Times New Roman"/>
          <w:sz w:val="24"/>
          <w:szCs w:val="24"/>
        </w:rPr>
        <w:t xml:space="preserve">Wawancara </w:t>
      </w:r>
    </w:p>
    <w:p w14:paraId="20FF1BEF" w14:textId="77777777" w:rsidR="00DC6120" w:rsidRDefault="00DC6120" w:rsidP="00DC6120">
      <w:pPr>
        <w:pStyle w:val="ListParagraph"/>
        <w:spacing w:after="0" w:line="240" w:lineRule="auto"/>
        <w:ind w:left="709" w:firstLine="425"/>
        <w:jc w:val="both"/>
        <w:rPr>
          <w:rFonts w:ascii="Times New Roman" w:hAnsi="Times New Roman"/>
          <w:sz w:val="24"/>
          <w:szCs w:val="24"/>
        </w:rPr>
      </w:pPr>
      <w:r>
        <w:rPr>
          <w:rFonts w:ascii="Times New Roman" w:hAnsi="Times New Roman"/>
          <w:sz w:val="24"/>
          <w:szCs w:val="24"/>
        </w:rPr>
        <w:t>Yaitu teknik pengumpulan data yang dilakukan dengan mengadakan tanya jawab langsung dengan responden dan pihak-pihak yang ada kaitannya dengan masalah yang akan diteliti.</w:t>
      </w:r>
    </w:p>
    <w:p w14:paraId="75DF649B" w14:textId="77777777" w:rsidR="00DC6120" w:rsidRDefault="00DC6120" w:rsidP="00DC6120">
      <w:pPr>
        <w:pStyle w:val="ListParagraph"/>
        <w:numPr>
          <w:ilvl w:val="1"/>
          <w:numId w:val="24"/>
        </w:numPr>
        <w:tabs>
          <w:tab w:val="left" w:pos="540"/>
        </w:tabs>
        <w:spacing w:after="0" w:line="240" w:lineRule="auto"/>
        <w:ind w:left="709" w:firstLine="425"/>
        <w:jc w:val="both"/>
        <w:rPr>
          <w:rFonts w:ascii="Times New Roman" w:hAnsi="Times New Roman"/>
          <w:sz w:val="24"/>
          <w:szCs w:val="24"/>
        </w:rPr>
      </w:pPr>
      <w:r>
        <w:rPr>
          <w:rFonts w:ascii="Times New Roman" w:hAnsi="Times New Roman"/>
          <w:sz w:val="24"/>
          <w:szCs w:val="24"/>
        </w:rPr>
        <w:t xml:space="preserve">Kuesioner </w:t>
      </w:r>
    </w:p>
    <w:p w14:paraId="162384C6" w14:textId="77777777" w:rsidR="00DC6120" w:rsidRDefault="00DC6120" w:rsidP="00DC6120">
      <w:pPr>
        <w:pStyle w:val="ListParagraph"/>
        <w:spacing w:after="0" w:line="240" w:lineRule="auto"/>
        <w:ind w:left="709" w:firstLine="425"/>
        <w:jc w:val="both"/>
        <w:rPr>
          <w:rFonts w:ascii="Times New Roman" w:hAnsi="Times New Roman"/>
          <w:sz w:val="24"/>
          <w:szCs w:val="24"/>
        </w:rPr>
      </w:pPr>
      <w:r>
        <w:rPr>
          <w:rFonts w:ascii="Times New Roman" w:hAnsi="Times New Roman"/>
          <w:sz w:val="24"/>
          <w:szCs w:val="24"/>
        </w:rPr>
        <w:t>Yaitu teknik pengumpulan data yang dilakukan dengan memberikan daftar pertanyaan untuk diisi oleh para responden dan diminta untuk memberikan pendapat atau jawaban atas pertanyaan yang diajukan.</w:t>
      </w:r>
    </w:p>
    <w:p w14:paraId="6BA95A26" w14:textId="77777777" w:rsidR="00DC6120" w:rsidRDefault="00DC6120" w:rsidP="00DC6120">
      <w:pPr>
        <w:pStyle w:val="ListParagraph"/>
        <w:numPr>
          <w:ilvl w:val="0"/>
          <w:numId w:val="24"/>
        </w:numPr>
        <w:spacing w:after="0" w:line="240" w:lineRule="auto"/>
        <w:ind w:left="709" w:firstLine="425"/>
        <w:jc w:val="both"/>
        <w:rPr>
          <w:rFonts w:ascii="Times New Roman" w:hAnsi="Times New Roman"/>
          <w:sz w:val="24"/>
          <w:szCs w:val="24"/>
        </w:rPr>
      </w:pPr>
      <w:r>
        <w:rPr>
          <w:rFonts w:ascii="Times New Roman" w:hAnsi="Times New Roman"/>
          <w:sz w:val="24"/>
          <w:szCs w:val="24"/>
        </w:rPr>
        <w:t xml:space="preserve">Dokumentasi </w:t>
      </w:r>
    </w:p>
    <w:p w14:paraId="5AF442D0" w14:textId="77777777" w:rsidR="00DC6120" w:rsidRDefault="00DC6120" w:rsidP="00DC6120">
      <w:pPr>
        <w:pStyle w:val="ListParagraph"/>
        <w:spacing w:after="0" w:line="240" w:lineRule="auto"/>
        <w:ind w:left="709" w:firstLine="425"/>
        <w:jc w:val="both"/>
        <w:rPr>
          <w:rFonts w:ascii="Times New Roman" w:hAnsi="Times New Roman"/>
          <w:sz w:val="24"/>
          <w:szCs w:val="24"/>
        </w:rPr>
      </w:pPr>
      <w:r>
        <w:rPr>
          <w:rFonts w:ascii="Times New Roman" w:hAnsi="Times New Roman"/>
          <w:sz w:val="24"/>
          <w:szCs w:val="24"/>
        </w:rPr>
        <w:t>Yaitu dokumen yang digunakan untuk melengkapi data yang telah diperoleh melalui observasi dan kuesioner dengan cara meminta data kepada pihak – pihak yang terkait baik berupa arsip atau dokumen.</w:t>
      </w:r>
    </w:p>
    <w:p w14:paraId="67B40BB0" w14:textId="74D38C37" w:rsidR="00DC6120" w:rsidRDefault="00DC6120" w:rsidP="00DC6120">
      <w:pPr>
        <w:spacing w:after="0" w:line="240" w:lineRule="auto"/>
        <w:jc w:val="both"/>
        <w:rPr>
          <w:rFonts w:ascii="Times New Roman" w:hAnsi="Times New Roman"/>
          <w:b/>
          <w:sz w:val="24"/>
          <w:szCs w:val="24"/>
        </w:rPr>
      </w:pPr>
      <w:r>
        <w:rPr>
          <w:rFonts w:ascii="Times New Roman" w:hAnsi="Times New Roman"/>
          <w:b/>
          <w:sz w:val="24"/>
          <w:szCs w:val="24"/>
        </w:rPr>
        <w:t xml:space="preserve">Teknik Pengolahan dan Analisis Data </w:t>
      </w:r>
    </w:p>
    <w:p w14:paraId="01314EE2" w14:textId="77777777" w:rsidR="00DC6120" w:rsidRDefault="00DC6120" w:rsidP="00DC6120">
      <w:pPr>
        <w:tabs>
          <w:tab w:val="left" w:pos="0"/>
        </w:tabs>
        <w:spacing w:after="0" w:line="240" w:lineRule="auto"/>
        <w:ind w:left="709" w:firstLine="425"/>
        <w:jc w:val="both"/>
        <w:rPr>
          <w:rFonts w:ascii="Times New Roman" w:hAnsi="Times New Roman"/>
          <w:sz w:val="24"/>
          <w:szCs w:val="24"/>
        </w:rPr>
      </w:pPr>
      <w:r>
        <w:rPr>
          <w:rFonts w:ascii="Times New Roman" w:hAnsi="Times New Roman"/>
          <w:sz w:val="24"/>
          <w:szCs w:val="24"/>
        </w:rPr>
        <w:tab/>
        <w:t xml:space="preserve">Teknik pengukuran yang dilakukan dalam penelitian ini menggunakan Skala Linkert. Menurut Kinear yang dikutip oleh Umar (2005 ; 137) mengatakan bahwa skala linkert ini berhubungan dengan pertanyaan tetntang suatu sikap seseorang </w:t>
      </w:r>
      <w:r>
        <w:rPr>
          <w:rFonts w:ascii="Times New Roman" w:hAnsi="Times New Roman"/>
          <w:sz w:val="24"/>
          <w:szCs w:val="24"/>
        </w:rPr>
        <w:lastRenderedPageBreak/>
        <w:t xml:space="preserve">terhadap sesuatu, misalnya setuju, tidak setuju, senang, tidak senang dan baik tidak baik. </w:t>
      </w:r>
    </w:p>
    <w:p w14:paraId="5BABF5D0" w14:textId="47853531" w:rsidR="00DC6120" w:rsidRDefault="00DC6120" w:rsidP="00DC6120">
      <w:pPr>
        <w:spacing w:after="0" w:line="240" w:lineRule="auto"/>
        <w:jc w:val="both"/>
        <w:rPr>
          <w:rFonts w:ascii="Times New Roman" w:hAnsi="Times New Roman"/>
          <w:b/>
          <w:sz w:val="24"/>
          <w:szCs w:val="24"/>
        </w:rPr>
      </w:pPr>
      <w:r>
        <w:rPr>
          <w:rFonts w:ascii="Times New Roman" w:hAnsi="Times New Roman"/>
          <w:b/>
          <w:sz w:val="24"/>
          <w:szCs w:val="24"/>
        </w:rPr>
        <w:t xml:space="preserve">Uji Validitas dan Reliabilitas </w:t>
      </w:r>
    </w:p>
    <w:p w14:paraId="6F0211DD" w14:textId="77777777" w:rsidR="00DC6120" w:rsidRDefault="00DC6120" w:rsidP="00DC6120">
      <w:pPr>
        <w:spacing w:after="0" w:line="240" w:lineRule="auto"/>
        <w:ind w:left="709" w:firstLine="425"/>
        <w:jc w:val="both"/>
        <w:rPr>
          <w:rFonts w:ascii="Times New Roman" w:hAnsi="Times New Roman"/>
          <w:sz w:val="24"/>
          <w:szCs w:val="24"/>
        </w:rPr>
      </w:pPr>
      <w:r>
        <w:rPr>
          <w:rFonts w:ascii="Times New Roman" w:hAnsi="Times New Roman"/>
          <w:b/>
          <w:sz w:val="24"/>
          <w:szCs w:val="24"/>
        </w:rPr>
        <w:t xml:space="preserve">a. Uji Validitas </w:t>
      </w:r>
    </w:p>
    <w:p w14:paraId="11CE0BE9" w14:textId="5C56732A" w:rsidR="00DC6120" w:rsidRPr="00DC6120" w:rsidRDefault="00DC6120" w:rsidP="00DC6120">
      <w:pPr>
        <w:spacing w:after="0" w:line="240" w:lineRule="auto"/>
        <w:ind w:left="709" w:firstLine="425"/>
        <w:jc w:val="both"/>
        <w:rPr>
          <w:rFonts w:ascii="Times New Roman" w:hAnsi="Times New Roman" w:cstheme="minorBidi"/>
          <w:color w:val="000000"/>
          <w:sz w:val="24"/>
          <w:szCs w:val="24"/>
        </w:rPr>
      </w:pPr>
      <w:r>
        <w:rPr>
          <w:rFonts w:ascii="Times New Roman" w:hAnsi="Times New Roman"/>
          <w:color w:val="000000"/>
          <w:sz w:val="24"/>
          <w:szCs w:val="24"/>
        </w:rPr>
        <w:t>Uji Validitas yang digunakan dalam penelitian ini adalah pengujian validitas konstruksi ( Construct Validity). Menurut Mudrajad Kuncoro (2003:153) Validitas konstruksi merupakan pembuktian seberapa bagus  hasil yang diperoleh penggunaan ukuran sesuai dengan teori dimana pengujian dirancang. Rumus yang digunakan adalah rumus koefisien korelasi product moment dengan berdasarkan data aslinya atau data rill.</w:t>
      </w:r>
    </w:p>
    <w:p w14:paraId="28ABA045" w14:textId="77777777" w:rsidR="00DC6120" w:rsidRDefault="00DC6120" w:rsidP="00DC6120">
      <w:pPr>
        <w:spacing w:after="0" w:line="240" w:lineRule="auto"/>
        <w:ind w:left="709" w:firstLine="425"/>
        <w:jc w:val="both"/>
        <w:rPr>
          <w:rFonts w:ascii="Times New Roman" w:hAnsi="Times New Roman"/>
          <w:b/>
          <w:sz w:val="24"/>
          <w:szCs w:val="24"/>
        </w:rPr>
      </w:pPr>
      <w:r>
        <w:rPr>
          <w:rFonts w:ascii="Times New Roman" w:hAnsi="Times New Roman"/>
          <w:b/>
          <w:sz w:val="24"/>
          <w:szCs w:val="24"/>
        </w:rPr>
        <w:t xml:space="preserve">b. Uji Reliabilitas </w:t>
      </w:r>
    </w:p>
    <w:p w14:paraId="5B303A80" w14:textId="77777777" w:rsidR="00DC6120" w:rsidRDefault="00DC6120" w:rsidP="00DC6120">
      <w:pPr>
        <w:pStyle w:val="ListParagraph"/>
        <w:spacing w:after="0" w:line="240" w:lineRule="auto"/>
        <w:ind w:left="709" w:firstLine="425"/>
        <w:jc w:val="both"/>
        <w:rPr>
          <w:rFonts w:ascii="Times New Roman" w:hAnsi="Times New Roman" w:cstheme="minorBidi"/>
          <w:sz w:val="24"/>
          <w:szCs w:val="24"/>
        </w:rPr>
      </w:pPr>
      <w:r>
        <w:rPr>
          <w:rFonts w:ascii="Times New Roman" w:hAnsi="Times New Roman"/>
          <w:sz w:val="24"/>
          <w:szCs w:val="24"/>
        </w:rPr>
        <w:t xml:space="preserve">Realibilitas menunjuk pada suatu pengertian bahwa suatu instrumen cukup dapat dipercaya untuk digunakan sebagai alat pengumpul data karena instrumen tersebut cukup baik. Dalam penelitian ini, pengujian reliabilitas menggunakan rumus </w:t>
      </w:r>
      <w:r>
        <w:rPr>
          <w:rFonts w:ascii="Times New Roman" w:hAnsi="Times New Roman"/>
          <w:iCs/>
          <w:sz w:val="24"/>
          <w:szCs w:val="24"/>
        </w:rPr>
        <w:t>Alpha</w:t>
      </w:r>
      <w:r>
        <w:rPr>
          <w:rFonts w:ascii="Times New Roman" w:hAnsi="Times New Roman"/>
          <w:sz w:val="24"/>
          <w:szCs w:val="24"/>
        </w:rPr>
        <w:t xml:space="preserve">. Menurut Arikunto (2002:171) rumus </w:t>
      </w:r>
      <w:r>
        <w:rPr>
          <w:rFonts w:ascii="Times New Roman" w:hAnsi="Times New Roman"/>
          <w:iCs/>
          <w:sz w:val="24"/>
          <w:szCs w:val="24"/>
        </w:rPr>
        <w:t>Alpha</w:t>
      </w:r>
      <w:r>
        <w:rPr>
          <w:rFonts w:ascii="Times New Roman" w:hAnsi="Times New Roman"/>
          <w:sz w:val="24"/>
          <w:szCs w:val="24"/>
        </w:rPr>
        <w:t xml:space="preserve"> digunakan untuk mencari reliabilitas instrumen yang skornya bukan 1 dan 0, misal angket atau soal bentuk uraian. </w:t>
      </w:r>
    </w:p>
    <w:p w14:paraId="64412C9F" w14:textId="77777777" w:rsidR="00DC6120" w:rsidRDefault="00DC6120" w:rsidP="00DC6120">
      <w:pPr>
        <w:pStyle w:val="ListParagraph"/>
        <w:spacing w:after="0" w:line="240" w:lineRule="auto"/>
        <w:ind w:left="709" w:firstLine="425"/>
        <w:jc w:val="both"/>
        <w:rPr>
          <w:rFonts w:ascii="Times New Roman" w:hAnsi="Times New Roman"/>
          <w:sz w:val="24"/>
          <w:szCs w:val="24"/>
        </w:rPr>
      </w:pPr>
      <w:r>
        <w:rPr>
          <w:rFonts w:ascii="Times New Roman" w:hAnsi="Times New Roman"/>
          <w:sz w:val="24"/>
          <w:szCs w:val="24"/>
        </w:rPr>
        <w:t xml:space="preserve">Reliabilitas suatu instrumen dikatakan baik jika memiliki nilai Cronbach’s Alpha &gt; dari 0,60. Output SPSS untuk uji realibilitas akan dihasilkan secara bersama-sama dengan hasil uji validitas. Namun demikian untuk melihat hasil uji realibilitas perlu dilihat pada tabel Realibility Satistic. Pada tabel Reliability Satistic pada SPSS versi 23 akan terlihat nilai Cronbach’s Alpha (Nugroho, 2005: 73-74) </w:t>
      </w:r>
    </w:p>
    <w:p w14:paraId="3359ADB9" w14:textId="7D4C0668" w:rsidR="00DC6120" w:rsidRDefault="00DC6120" w:rsidP="00DC6120">
      <w:pPr>
        <w:spacing w:after="0" w:line="240" w:lineRule="auto"/>
        <w:jc w:val="both"/>
        <w:rPr>
          <w:rFonts w:ascii="Times New Roman" w:eastAsiaTheme="minorEastAsia" w:hAnsi="Times New Roman"/>
          <w:b/>
          <w:sz w:val="24"/>
          <w:szCs w:val="24"/>
        </w:rPr>
      </w:pPr>
      <w:r>
        <w:rPr>
          <w:rFonts w:ascii="Times New Roman" w:hAnsi="Times New Roman"/>
          <w:b/>
          <w:sz w:val="24"/>
          <w:szCs w:val="24"/>
        </w:rPr>
        <w:t>Alat Analisis Data</w:t>
      </w:r>
    </w:p>
    <w:p w14:paraId="126A6382" w14:textId="689EB0F3" w:rsidR="00DC6120" w:rsidRDefault="00DC6120" w:rsidP="00DC6120">
      <w:pPr>
        <w:tabs>
          <w:tab w:val="left" w:pos="0"/>
          <w:tab w:val="left" w:pos="851"/>
        </w:tabs>
        <w:spacing w:after="0" w:line="240" w:lineRule="auto"/>
        <w:ind w:left="709" w:firstLine="425"/>
        <w:jc w:val="both"/>
        <w:rPr>
          <w:rFonts w:ascii="Times New Roman" w:eastAsiaTheme="minorHAnsi" w:hAnsi="Times New Roman"/>
          <w:sz w:val="24"/>
          <w:szCs w:val="24"/>
        </w:rPr>
      </w:pPr>
      <w:r>
        <w:rPr>
          <w:rFonts w:ascii="Times New Roman" w:hAnsi="Times New Roman"/>
          <w:sz w:val="24"/>
          <w:szCs w:val="24"/>
        </w:rPr>
        <w:t xml:space="preserve">Dalam penelitian ini metode yang digunakan untuk analisis adalah mengacu kepada Indek Kepuasan Masyarakat (IKM), berdasarkan prinsip pelayanan sebagaimana telah ditetapkan dalam Peraturan Menteri Pendayagunaan Aparatur Negara dan RB Nomor 14 Tahun 2017 tentang Pedoman penyusunan Survei Kepuasan Masyarakat Unit Penyelenggaraan Pelayanan Publik. Nilai IKM dihitung dengan menggunakan nilai rata-rata tertimbang masing-masing unsur pelayanan dalam penghitungan indeks kepuasan masyarakat terhadap 9 unsur pelayanan yang dikaji, setiap unsur pelayanan memiliki penimbang yang sama dengan rumus berikut: </w:t>
      </w:r>
    </w:p>
    <w:p w14:paraId="167828C7" w14:textId="77777777" w:rsidR="00DC6120" w:rsidRDefault="00DC6120" w:rsidP="00DC6120">
      <w:pPr>
        <w:pStyle w:val="ListParagraph"/>
        <w:tabs>
          <w:tab w:val="left" w:pos="0"/>
          <w:tab w:val="left" w:pos="851"/>
        </w:tabs>
        <w:spacing w:after="0" w:line="240" w:lineRule="auto"/>
        <w:ind w:left="709" w:firstLine="425"/>
        <w:jc w:val="both"/>
        <w:rPr>
          <w:rFonts w:ascii="Times New Roman" w:eastAsiaTheme="minorEastAsia" w:hAnsi="Times New Roman"/>
          <w:sz w:val="24"/>
          <w:szCs w:val="24"/>
        </w:rPr>
      </w:pPr>
      <m:oMathPara>
        <m:oMath>
          <m:r>
            <m:rPr>
              <m:sty m:val="p"/>
            </m:rPr>
            <w:rPr>
              <w:rFonts w:ascii="Cambria Math" w:hAnsi="Cambria Math"/>
              <w:sz w:val="24"/>
              <w:szCs w:val="24"/>
            </w:rPr>
            <m:t xml:space="preserve">Bobot nilai rata terimbang= </m:t>
          </m:r>
          <m:f>
            <m:fPr>
              <m:ctrlPr>
                <w:rPr>
                  <w:rFonts w:ascii="Cambria Math" w:hAnsi="Cambria Math"/>
                  <w:sz w:val="24"/>
                  <w:szCs w:val="24"/>
                  <w:lang w:val="en-US"/>
                </w:rPr>
              </m:ctrlPr>
            </m:fPr>
            <m:num>
              <m:r>
                <m:rPr>
                  <m:sty m:val="p"/>
                </m:rPr>
                <w:rPr>
                  <w:rFonts w:ascii="Cambria Math" w:hAnsi="Cambria Math"/>
                  <w:sz w:val="24"/>
                  <w:szCs w:val="24"/>
                </w:rPr>
                <m:t>Jumlah Bobot</m:t>
              </m:r>
            </m:num>
            <m:den>
              <m:r>
                <m:rPr>
                  <m:sty m:val="p"/>
                </m:rPr>
                <w:rPr>
                  <w:rFonts w:ascii="Cambria Math" w:hAnsi="Cambria Math"/>
                  <w:sz w:val="24"/>
                  <w:szCs w:val="24"/>
                </w:rPr>
                <m:t>Jumlah Unsur</m:t>
              </m:r>
            </m:den>
          </m:f>
          <m:r>
            <m:rPr>
              <m:sty m:val="p"/>
            </m:rPr>
            <w:rPr>
              <w:rFonts w:ascii="Cambria Math" w:hAnsi="Cambria Math"/>
              <w:sz w:val="24"/>
              <w:szCs w:val="24"/>
            </w:rPr>
            <m:t xml:space="preserve">= </m:t>
          </m:r>
          <m:f>
            <m:fPr>
              <m:ctrlPr>
                <w:rPr>
                  <w:rFonts w:ascii="Cambria Math" w:hAnsi="Cambria Math"/>
                  <w:sz w:val="24"/>
                  <w:szCs w:val="24"/>
                  <w:lang w:val="en-US"/>
                </w:rPr>
              </m:ctrlPr>
            </m:fPr>
            <m:num>
              <m:r>
                <m:rPr>
                  <m:sty m:val="p"/>
                </m:rPr>
                <w:rPr>
                  <w:rFonts w:ascii="Cambria Math" w:hAnsi="Cambria Math"/>
                  <w:sz w:val="24"/>
                  <w:szCs w:val="24"/>
                </w:rPr>
                <m:t>1</m:t>
              </m:r>
            </m:num>
            <m:den>
              <m:r>
                <m:rPr>
                  <m:sty m:val="p"/>
                </m:rPr>
                <w:rPr>
                  <w:rFonts w:ascii="Cambria Math" w:hAnsi="Cambria Math"/>
                  <w:sz w:val="24"/>
                  <w:szCs w:val="24"/>
                </w:rPr>
                <m:t>9</m:t>
              </m:r>
            </m:den>
          </m:f>
          <m:r>
            <m:rPr>
              <m:sty m:val="p"/>
            </m:rPr>
            <w:rPr>
              <w:rFonts w:ascii="Cambria Math" w:hAnsi="Cambria Math"/>
              <w:sz w:val="24"/>
              <w:szCs w:val="24"/>
            </w:rPr>
            <m:t xml:space="preserve">=0,11 </m:t>
          </m:r>
        </m:oMath>
      </m:oMathPara>
    </w:p>
    <w:p w14:paraId="1AC116C3" w14:textId="77777777" w:rsidR="00DC6120" w:rsidRDefault="00DC6120" w:rsidP="00DC6120">
      <w:pPr>
        <w:spacing w:after="0" w:line="240" w:lineRule="auto"/>
        <w:ind w:left="709" w:firstLine="425"/>
        <w:jc w:val="both"/>
        <w:rPr>
          <w:rFonts w:ascii="Times New Roman" w:eastAsiaTheme="minorHAnsi" w:hAnsi="Times New Roman" w:cstheme="minorBidi"/>
          <w:sz w:val="24"/>
          <w:szCs w:val="24"/>
        </w:rPr>
      </w:pPr>
      <w:r>
        <w:rPr>
          <w:rFonts w:ascii="Times New Roman" w:hAnsi="Times New Roman"/>
          <w:sz w:val="24"/>
          <w:szCs w:val="24"/>
        </w:rPr>
        <w:t>Untuk memperoleh nilai SKM unit pelayanan digunakan pendekatan nilai rata-rata tertimbang dengan rumus berikut:</w:t>
      </w:r>
    </w:p>
    <w:p w14:paraId="7C9300B7" w14:textId="77777777" w:rsidR="00DC6120" w:rsidRDefault="00DC6120" w:rsidP="00DC6120">
      <w:pPr>
        <w:pStyle w:val="ListParagraph"/>
        <w:tabs>
          <w:tab w:val="left" w:pos="0"/>
          <w:tab w:val="left" w:pos="851"/>
        </w:tabs>
        <w:spacing w:after="0" w:line="240" w:lineRule="auto"/>
        <w:ind w:left="709" w:firstLine="425"/>
        <w:jc w:val="both"/>
        <w:rPr>
          <w:rFonts w:ascii="Times New Roman" w:eastAsiaTheme="minorEastAsia" w:hAnsi="Times New Roman"/>
          <w:sz w:val="24"/>
          <w:szCs w:val="24"/>
        </w:rPr>
      </w:pPr>
      <m:oMathPara>
        <m:oMath>
          <m:r>
            <m:rPr>
              <m:sty m:val="p"/>
            </m:rPr>
            <w:rPr>
              <w:rFonts w:ascii="Cambria Math" w:hAnsi="Cambria Math"/>
              <w:sz w:val="24"/>
              <w:szCs w:val="24"/>
            </w:rPr>
            <m:t xml:space="preserve">SKM = </m:t>
          </m:r>
          <m:f>
            <m:fPr>
              <m:ctrlPr>
                <w:rPr>
                  <w:rFonts w:ascii="Cambria Math" w:hAnsi="Cambria Math"/>
                  <w:sz w:val="24"/>
                  <w:szCs w:val="24"/>
                  <w:lang w:val="en-US"/>
                </w:rPr>
              </m:ctrlPr>
            </m:fPr>
            <m:num>
              <m:r>
                <m:rPr>
                  <m:sty m:val="p"/>
                </m:rPr>
                <w:rPr>
                  <w:rFonts w:ascii="Cambria Math" w:hAnsi="Cambria Math"/>
                  <w:sz w:val="24"/>
                  <w:szCs w:val="24"/>
                </w:rPr>
                <m:t>Total dari nilai persepsi per unsur</m:t>
              </m:r>
            </m:num>
            <m:den>
              <m:r>
                <m:rPr>
                  <m:sty m:val="p"/>
                </m:rPr>
                <w:rPr>
                  <w:rFonts w:ascii="Cambria Math" w:hAnsi="Cambria Math"/>
                  <w:sz w:val="24"/>
                  <w:szCs w:val="24"/>
                </w:rPr>
                <m:t>Total unsur yang terisi</m:t>
              </m:r>
            </m:den>
          </m:f>
          <m:r>
            <m:rPr>
              <m:sty m:val="p"/>
            </m:rPr>
            <w:rPr>
              <w:rFonts w:ascii="Cambria Math" w:hAnsi="Cambria Math"/>
              <w:sz w:val="24"/>
              <w:szCs w:val="24"/>
            </w:rPr>
            <m:t xml:space="preserve"> X Nilai Penimbang</m:t>
          </m:r>
        </m:oMath>
      </m:oMathPara>
    </w:p>
    <w:p w14:paraId="2E8F706E" w14:textId="77777777" w:rsidR="00DC6120" w:rsidRDefault="00DC6120" w:rsidP="00DC6120">
      <w:pPr>
        <w:spacing w:after="0" w:line="240" w:lineRule="auto"/>
        <w:ind w:left="709" w:firstLine="425"/>
        <w:jc w:val="both"/>
        <w:rPr>
          <w:rFonts w:ascii="Times New Roman" w:eastAsiaTheme="minorHAnsi" w:hAnsi="Times New Roman" w:cstheme="minorBidi"/>
          <w:sz w:val="24"/>
          <w:szCs w:val="24"/>
        </w:rPr>
      </w:pPr>
      <w:r>
        <w:rPr>
          <w:rFonts w:ascii="Times New Roman" w:hAnsi="Times New Roman"/>
          <w:sz w:val="24"/>
          <w:szCs w:val="24"/>
        </w:rPr>
        <w:t>Untuk memudahkan interpretasi terhadap nilai IKM yaitu antara 25-100 maka hasil penilaian tersebut diatas konversikan dengan nilai dasar 25, dengan rumus sebagai berikut:</w:t>
      </w:r>
    </w:p>
    <w:p w14:paraId="4FD900DB" w14:textId="5928EA3A" w:rsidR="00DC6120" w:rsidRDefault="00DC6120" w:rsidP="00DC6120">
      <w:pPr>
        <w:spacing w:after="0" w:line="240" w:lineRule="auto"/>
        <w:jc w:val="center"/>
        <w:rPr>
          <w:rFonts w:ascii="Times New Roman" w:hAnsi="Times New Roman"/>
          <w:sz w:val="24"/>
          <w:szCs w:val="24"/>
        </w:rPr>
      </w:pPr>
      <w:r>
        <w:rPr>
          <w:rFonts w:ascii="Times New Roman" w:hAnsi="Times New Roman"/>
          <w:sz w:val="24"/>
          <w:szCs w:val="24"/>
        </w:rPr>
        <w:t>IKM unit pelayanan x 25</w:t>
      </w:r>
    </w:p>
    <w:p w14:paraId="11AEA723" w14:textId="744EAB0D" w:rsidR="00DC6120" w:rsidRDefault="00DC6120" w:rsidP="00DC6120">
      <w:pPr>
        <w:spacing w:after="0" w:line="240" w:lineRule="auto"/>
        <w:jc w:val="center"/>
        <w:rPr>
          <w:rFonts w:ascii="Times New Roman" w:hAnsi="Times New Roman"/>
          <w:sz w:val="24"/>
          <w:szCs w:val="24"/>
        </w:rPr>
      </w:pPr>
    </w:p>
    <w:p w14:paraId="0904FA8D" w14:textId="1F0CAB32" w:rsidR="00DC6120" w:rsidRDefault="00DC6120" w:rsidP="00DC6120">
      <w:pPr>
        <w:spacing w:after="0" w:line="240" w:lineRule="auto"/>
        <w:jc w:val="center"/>
        <w:rPr>
          <w:rFonts w:ascii="Times New Roman" w:hAnsi="Times New Roman"/>
          <w:sz w:val="24"/>
          <w:szCs w:val="24"/>
        </w:rPr>
      </w:pPr>
    </w:p>
    <w:p w14:paraId="44106AF1" w14:textId="44E367DB" w:rsidR="00DC6120" w:rsidRDefault="00DC6120" w:rsidP="00DC6120">
      <w:pPr>
        <w:spacing w:after="0" w:line="240" w:lineRule="auto"/>
        <w:jc w:val="center"/>
        <w:rPr>
          <w:rFonts w:ascii="Times New Roman" w:hAnsi="Times New Roman"/>
          <w:sz w:val="24"/>
          <w:szCs w:val="24"/>
        </w:rPr>
      </w:pPr>
    </w:p>
    <w:p w14:paraId="63142143" w14:textId="77777777" w:rsidR="00DC6120" w:rsidRDefault="00DC6120" w:rsidP="00DC6120">
      <w:pPr>
        <w:spacing w:after="0" w:line="240" w:lineRule="auto"/>
        <w:jc w:val="center"/>
        <w:rPr>
          <w:rFonts w:ascii="Times New Roman" w:hAnsi="Times New Roman"/>
          <w:sz w:val="24"/>
          <w:szCs w:val="24"/>
        </w:rPr>
      </w:pPr>
    </w:p>
    <w:p w14:paraId="5302A3AE" w14:textId="77777777" w:rsidR="00DC6120" w:rsidRDefault="00DC6120" w:rsidP="00DC6120">
      <w:pPr>
        <w:spacing w:after="0" w:line="240" w:lineRule="auto"/>
        <w:jc w:val="center"/>
        <w:rPr>
          <w:rFonts w:ascii="Times New Roman" w:hAnsi="Times New Roman"/>
          <w:sz w:val="24"/>
          <w:szCs w:val="24"/>
        </w:rPr>
      </w:pPr>
    </w:p>
    <w:p w14:paraId="274E270D" w14:textId="77777777" w:rsidR="00DC6120" w:rsidRDefault="00DC6120" w:rsidP="00DC6120">
      <w:pPr>
        <w:pStyle w:val="ListParagraph"/>
        <w:spacing w:after="0" w:line="240" w:lineRule="auto"/>
        <w:ind w:left="1134" w:right="-567" w:hanging="1134"/>
        <w:rPr>
          <w:rFonts w:ascii="Times New Roman" w:hAnsi="Times New Roman"/>
          <w:b/>
          <w:sz w:val="24"/>
          <w:szCs w:val="24"/>
        </w:rPr>
      </w:pPr>
      <w:r>
        <w:rPr>
          <w:rFonts w:ascii="Times New Roman" w:hAnsi="Times New Roman"/>
          <w:b/>
          <w:sz w:val="24"/>
          <w:szCs w:val="24"/>
        </w:rPr>
        <w:t>Tabel 3.2</w:t>
      </w:r>
      <w:r>
        <w:rPr>
          <w:rFonts w:ascii="Times New Roman" w:hAnsi="Times New Roman"/>
          <w:b/>
          <w:sz w:val="24"/>
          <w:szCs w:val="24"/>
        </w:rPr>
        <w:tab/>
        <w:t>Interval Penilaian yang terdiri dari,  Nilai persepsi, interval IKM, interval konversi IKM, mutu pelayanan dan kinerja unit pelayanan.</w:t>
      </w:r>
    </w:p>
    <w:p w14:paraId="7C3CD338" w14:textId="77777777" w:rsidR="00DC6120" w:rsidRDefault="00DC6120" w:rsidP="00DC6120">
      <w:pPr>
        <w:pStyle w:val="ListParagraph"/>
        <w:spacing w:after="0" w:line="240" w:lineRule="auto"/>
        <w:ind w:left="1134" w:right="-567" w:hanging="1134"/>
        <w:rPr>
          <w:rFonts w:ascii="Times New Roman" w:hAnsi="Times New Roman"/>
          <w:b/>
          <w:sz w:val="24"/>
          <w:szCs w:val="24"/>
        </w:rPr>
      </w:pPr>
    </w:p>
    <w:tbl>
      <w:tblPr>
        <w:tblW w:w="0" w:type="auto"/>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231"/>
        <w:gridCol w:w="1914"/>
        <w:gridCol w:w="1670"/>
        <w:gridCol w:w="1283"/>
        <w:gridCol w:w="1701"/>
      </w:tblGrid>
      <w:tr w:rsidR="00DC6120" w14:paraId="5C7D88EB" w14:textId="77777777" w:rsidTr="00DC6120">
        <w:trPr>
          <w:trHeight w:val="635"/>
          <w:jc w:val="center"/>
        </w:trPr>
        <w:tc>
          <w:tcPr>
            <w:tcW w:w="1231" w:type="dxa"/>
            <w:tcBorders>
              <w:top w:val="single" w:sz="4" w:space="0" w:color="000000"/>
              <w:left w:val="nil"/>
              <w:bottom w:val="single" w:sz="4" w:space="0" w:color="000000"/>
              <w:right w:val="nil"/>
            </w:tcBorders>
            <w:hideMark/>
          </w:tcPr>
          <w:p w14:paraId="447FFFB5" w14:textId="77777777" w:rsidR="00DC6120" w:rsidRDefault="00DC6120">
            <w:pPr>
              <w:spacing w:after="0" w:line="360" w:lineRule="auto"/>
              <w:jc w:val="center"/>
              <w:rPr>
                <w:rFonts w:ascii="Times New Roman" w:hAnsi="Times New Roman"/>
                <w:b/>
                <w:sz w:val="24"/>
                <w:szCs w:val="24"/>
              </w:rPr>
            </w:pPr>
            <w:r>
              <w:rPr>
                <w:rFonts w:ascii="Times New Roman" w:hAnsi="Times New Roman"/>
                <w:b/>
                <w:sz w:val="24"/>
                <w:szCs w:val="24"/>
              </w:rPr>
              <w:lastRenderedPageBreak/>
              <w:t>Nilai</w:t>
            </w:r>
          </w:p>
          <w:p w14:paraId="7D81A009" w14:textId="77777777" w:rsidR="00DC6120" w:rsidRDefault="00DC6120">
            <w:pPr>
              <w:spacing w:after="0" w:line="360" w:lineRule="auto"/>
              <w:jc w:val="center"/>
              <w:rPr>
                <w:rFonts w:ascii="Times New Roman" w:hAnsi="Times New Roman"/>
                <w:b/>
                <w:sz w:val="24"/>
                <w:szCs w:val="24"/>
              </w:rPr>
            </w:pPr>
            <w:r>
              <w:rPr>
                <w:rFonts w:ascii="Times New Roman" w:hAnsi="Times New Roman"/>
                <w:b/>
                <w:sz w:val="24"/>
                <w:szCs w:val="24"/>
              </w:rPr>
              <w:t>Persepsi</w:t>
            </w:r>
          </w:p>
        </w:tc>
        <w:tc>
          <w:tcPr>
            <w:tcW w:w="1914" w:type="dxa"/>
            <w:tcBorders>
              <w:top w:val="single" w:sz="4" w:space="0" w:color="000000"/>
              <w:left w:val="nil"/>
              <w:bottom w:val="single" w:sz="4" w:space="0" w:color="000000"/>
              <w:right w:val="nil"/>
            </w:tcBorders>
            <w:hideMark/>
          </w:tcPr>
          <w:p w14:paraId="70E57EF0" w14:textId="77777777" w:rsidR="00DC6120" w:rsidRDefault="00DC6120">
            <w:pPr>
              <w:spacing w:after="0" w:line="360" w:lineRule="auto"/>
              <w:jc w:val="center"/>
              <w:rPr>
                <w:rFonts w:ascii="Times New Roman" w:hAnsi="Times New Roman"/>
                <w:b/>
                <w:sz w:val="24"/>
                <w:szCs w:val="24"/>
              </w:rPr>
            </w:pPr>
            <w:r>
              <w:rPr>
                <w:rFonts w:ascii="Times New Roman" w:hAnsi="Times New Roman"/>
                <w:b/>
                <w:sz w:val="24"/>
                <w:szCs w:val="24"/>
              </w:rPr>
              <w:t>Nilai interval</w:t>
            </w:r>
          </w:p>
          <w:p w14:paraId="2F43BF30" w14:textId="77777777" w:rsidR="00DC6120" w:rsidRDefault="00DC6120">
            <w:pPr>
              <w:spacing w:after="0" w:line="360" w:lineRule="auto"/>
              <w:jc w:val="center"/>
              <w:rPr>
                <w:rFonts w:ascii="Times New Roman" w:hAnsi="Times New Roman"/>
                <w:b/>
                <w:sz w:val="24"/>
                <w:szCs w:val="24"/>
              </w:rPr>
            </w:pPr>
            <w:r>
              <w:rPr>
                <w:rFonts w:ascii="Times New Roman" w:hAnsi="Times New Roman"/>
                <w:b/>
                <w:sz w:val="24"/>
                <w:szCs w:val="24"/>
              </w:rPr>
              <w:t>IKM</w:t>
            </w:r>
          </w:p>
        </w:tc>
        <w:tc>
          <w:tcPr>
            <w:tcW w:w="1670" w:type="dxa"/>
            <w:tcBorders>
              <w:top w:val="single" w:sz="4" w:space="0" w:color="000000"/>
              <w:left w:val="nil"/>
              <w:bottom w:val="single" w:sz="4" w:space="0" w:color="000000"/>
              <w:right w:val="nil"/>
            </w:tcBorders>
            <w:hideMark/>
          </w:tcPr>
          <w:p w14:paraId="550A73F8" w14:textId="77777777" w:rsidR="00DC6120" w:rsidRDefault="00DC6120">
            <w:pPr>
              <w:spacing w:after="0" w:line="360" w:lineRule="auto"/>
              <w:jc w:val="center"/>
              <w:rPr>
                <w:rFonts w:ascii="Times New Roman" w:hAnsi="Times New Roman"/>
                <w:b/>
                <w:sz w:val="24"/>
                <w:szCs w:val="24"/>
              </w:rPr>
            </w:pPr>
            <w:r>
              <w:rPr>
                <w:rFonts w:ascii="Times New Roman" w:hAnsi="Times New Roman"/>
                <w:b/>
                <w:sz w:val="24"/>
                <w:szCs w:val="24"/>
              </w:rPr>
              <w:t>Nilai Interval</w:t>
            </w:r>
          </w:p>
          <w:p w14:paraId="0D0FE1A4" w14:textId="77777777" w:rsidR="00DC6120" w:rsidRDefault="00DC6120">
            <w:pPr>
              <w:spacing w:after="0" w:line="360" w:lineRule="auto"/>
              <w:jc w:val="center"/>
              <w:rPr>
                <w:rFonts w:ascii="Times New Roman" w:hAnsi="Times New Roman"/>
                <w:b/>
                <w:sz w:val="24"/>
                <w:szCs w:val="24"/>
              </w:rPr>
            </w:pPr>
            <w:r>
              <w:rPr>
                <w:rFonts w:ascii="Times New Roman" w:hAnsi="Times New Roman"/>
                <w:b/>
                <w:sz w:val="24"/>
                <w:szCs w:val="24"/>
              </w:rPr>
              <w:t>Konversi IKM</w:t>
            </w:r>
          </w:p>
        </w:tc>
        <w:tc>
          <w:tcPr>
            <w:tcW w:w="1283" w:type="dxa"/>
            <w:tcBorders>
              <w:top w:val="single" w:sz="4" w:space="0" w:color="000000"/>
              <w:left w:val="nil"/>
              <w:bottom w:val="single" w:sz="4" w:space="0" w:color="000000"/>
              <w:right w:val="nil"/>
            </w:tcBorders>
            <w:hideMark/>
          </w:tcPr>
          <w:p w14:paraId="354FFD50" w14:textId="77777777" w:rsidR="00DC6120" w:rsidRDefault="00DC6120">
            <w:pPr>
              <w:spacing w:after="0" w:line="360" w:lineRule="auto"/>
              <w:jc w:val="center"/>
              <w:rPr>
                <w:rFonts w:ascii="Times New Roman" w:hAnsi="Times New Roman"/>
                <w:b/>
                <w:sz w:val="24"/>
                <w:szCs w:val="24"/>
              </w:rPr>
            </w:pPr>
            <w:r>
              <w:rPr>
                <w:rFonts w:ascii="Times New Roman" w:hAnsi="Times New Roman"/>
                <w:b/>
                <w:sz w:val="24"/>
                <w:szCs w:val="24"/>
              </w:rPr>
              <w:t>Mutu</w:t>
            </w:r>
          </w:p>
          <w:p w14:paraId="58B5AA65" w14:textId="77777777" w:rsidR="00DC6120" w:rsidRDefault="00DC6120">
            <w:pPr>
              <w:spacing w:after="0" w:line="360" w:lineRule="auto"/>
              <w:jc w:val="center"/>
              <w:rPr>
                <w:rFonts w:ascii="Times New Roman" w:hAnsi="Times New Roman"/>
                <w:b/>
                <w:sz w:val="24"/>
                <w:szCs w:val="24"/>
              </w:rPr>
            </w:pPr>
            <w:r>
              <w:rPr>
                <w:rFonts w:ascii="Times New Roman" w:hAnsi="Times New Roman"/>
                <w:b/>
                <w:sz w:val="24"/>
                <w:szCs w:val="24"/>
              </w:rPr>
              <w:t>Pelayanan</w:t>
            </w:r>
          </w:p>
        </w:tc>
        <w:tc>
          <w:tcPr>
            <w:tcW w:w="1701" w:type="dxa"/>
            <w:tcBorders>
              <w:top w:val="single" w:sz="4" w:space="0" w:color="000000"/>
              <w:left w:val="nil"/>
              <w:bottom w:val="single" w:sz="4" w:space="0" w:color="000000"/>
              <w:right w:val="nil"/>
            </w:tcBorders>
            <w:hideMark/>
          </w:tcPr>
          <w:p w14:paraId="4C56D7B5" w14:textId="77777777" w:rsidR="00DC6120" w:rsidRDefault="00DC6120">
            <w:pPr>
              <w:spacing w:after="0" w:line="360" w:lineRule="auto"/>
              <w:jc w:val="center"/>
              <w:rPr>
                <w:rFonts w:ascii="Times New Roman" w:hAnsi="Times New Roman"/>
                <w:b/>
                <w:sz w:val="24"/>
                <w:szCs w:val="24"/>
              </w:rPr>
            </w:pPr>
            <w:r>
              <w:rPr>
                <w:rFonts w:ascii="Times New Roman" w:hAnsi="Times New Roman"/>
                <w:b/>
                <w:sz w:val="24"/>
                <w:szCs w:val="24"/>
              </w:rPr>
              <w:t>Kinerja</w:t>
            </w:r>
          </w:p>
          <w:p w14:paraId="3A9E0DA0" w14:textId="77777777" w:rsidR="00DC6120" w:rsidRDefault="00DC6120">
            <w:pPr>
              <w:spacing w:after="0" w:line="360" w:lineRule="auto"/>
              <w:jc w:val="center"/>
              <w:rPr>
                <w:rFonts w:ascii="Times New Roman" w:hAnsi="Times New Roman"/>
                <w:b/>
                <w:sz w:val="24"/>
                <w:szCs w:val="24"/>
              </w:rPr>
            </w:pPr>
            <w:r>
              <w:rPr>
                <w:rFonts w:ascii="Times New Roman" w:hAnsi="Times New Roman"/>
                <w:b/>
                <w:sz w:val="24"/>
                <w:szCs w:val="24"/>
              </w:rPr>
              <w:t>Unit Pelayanan</w:t>
            </w:r>
          </w:p>
        </w:tc>
      </w:tr>
      <w:tr w:rsidR="00DC6120" w14:paraId="5090F407" w14:textId="77777777" w:rsidTr="00DC6120">
        <w:trPr>
          <w:trHeight w:val="425"/>
          <w:jc w:val="center"/>
        </w:trPr>
        <w:tc>
          <w:tcPr>
            <w:tcW w:w="1231" w:type="dxa"/>
            <w:tcBorders>
              <w:top w:val="single" w:sz="4" w:space="0" w:color="000000"/>
              <w:left w:val="nil"/>
              <w:bottom w:val="single" w:sz="4" w:space="0" w:color="000000"/>
              <w:right w:val="nil"/>
            </w:tcBorders>
            <w:hideMark/>
          </w:tcPr>
          <w:p w14:paraId="56FA7863"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1</w:t>
            </w:r>
          </w:p>
        </w:tc>
        <w:tc>
          <w:tcPr>
            <w:tcW w:w="1914" w:type="dxa"/>
            <w:tcBorders>
              <w:top w:val="single" w:sz="4" w:space="0" w:color="000000"/>
              <w:left w:val="nil"/>
              <w:bottom w:val="single" w:sz="4" w:space="0" w:color="000000"/>
              <w:right w:val="nil"/>
            </w:tcBorders>
            <w:hideMark/>
          </w:tcPr>
          <w:p w14:paraId="61E93FB6"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1,00 – 1,75</w:t>
            </w:r>
          </w:p>
        </w:tc>
        <w:tc>
          <w:tcPr>
            <w:tcW w:w="1670" w:type="dxa"/>
            <w:tcBorders>
              <w:top w:val="single" w:sz="4" w:space="0" w:color="000000"/>
              <w:left w:val="nil"/>
              <w:bottom w:val="single" w:sz="4" w:space="0" w:color="000000"/>
              <w:right w:val="nil"/>
            </w:tcBorders>
            <w:hideMark/>
          </w:tcPr>
          <w:p w14:paraId="4C3E0979"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25 – 43, 75</w:t>
            </w:r>
          </w:p>
        </w:tc>
        <w:tc>
          <w:tcPr>
            <w:tcW w:w="1283" w:type="dxa"/>
            <w:tcBorders>
              <w:top w:val="single" w:sz="4" w:space="0" w:color="000000"/>
              <w:left w:val="nil"/>
              <w:bottom w:val="single" w:sz="4" w:space="0" w:color="000000"/>
              <w:right w:val="nil"/>
            </w:tcBorders>
            <w:hideMark/>
          </w:tcPr>
          <w:p w14:paraId="02FE576E"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D</w:t>
            </w:r>
          </w:p>
        </w:tc>
        <w:tc>
          <w:tcPr>
            <w:tcW w:w="1701" w:type="dxa"/>
            <w:tcBorders>
              <w:top w:val="single" w:sz="4" w:space="0" w:color="000000"/>
              <w:left w:val="nil"/>
              <w:bottom w:val="single" w:sz="4" w:space="0" w:color="000000"/>
              <w:right w:val="nil"/>
            </w:tcBorders>
            <w:hideMark/>
          </w:tcPr>
          <w:p w14:paraId="726CBCB9"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Tidak baik</w:t>
            </w:r>
          </w:p>
        </w:tc>
      </w:tr>
      <w:tr w:rsidR="00DC6120" w14:paraId="21C2F805" w14:textId="77777777" w:rsidTr="00DC6120">
        <w:trPr>
          <w:jc w:val="center"/>
        </w:trPr>
        <w:tc>
          <w:tcPr>
            <w:tcW w:w="1231" w:type="dxa"/>
            <w:tcBorders>
              <w:top w:val="single" w:sz="4" w:space="0" w:color="000000"/>
              <w:left w:val="nil"/>
              <w:bottom w:val="single" w:sz="4" w:space="0" w:color="000000"/>
              <w:right w:val="nil"/>
            </w:tcBorders>
            <w:hideMark/>
          </w:tcPr>
          <w:p w14:paraId="63EE93D2"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2</w:t>
            </w:r>
          </w:p>
        </w:tc>
        <w:tc>
          <w:tcPr>
            <w:tcW w:w="1914" w:type="dxa"/>
            <w:tcBorders>
              <w:top w:val="single" w:sz="4" w:space="0" w:color="000000"/>
              <w:left w:val="nil"/>
              <w:bottom w:val="single" w:sz="4" w:space="0" w:color="000000"/>
              <w:right w:val="nil"/>
            </w:tcBorders>
            <w:hideMark/>
          </w:tcPr>
          <w:p w14:paraId="52A9D2FA"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1,76 – 2,50</w:t>
            </w:r>
          </w:p>
        </w:tc>
        <w:tc>
          <w:tcPr>
            <w:tcW w:w="1670" w:type="dxa"/>
            <w:tcBorders>
              <w:top w:val="single" w:sz="4" w:space="0" w:color="000000"/>
              <w:left w:val="nil"/>
              <w:bottom w:val="single" w:sz="4" w:space="0" w:color="000000"/>
              <w:right w:val="nil"/>
            </w:tcBorders>
            <w:hideMark/>
          </w:tcPr>
          <w:p w14:paraId="580FAC0B"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43,76 – 62,50</w:t>
            </w:r>
          </w:p>
        </w:tc>
        <w:tc>
          <w:tcPr>
            <w:tcW w:w="1283" w:type="dxa"/>
            <w:tcBorders>
              <w:top w:val="single" w:sz="4" w:space="0" w:color="000000"/>
              <w:left w:val="nil"/>
              <w:bottom w:val="single" w:sz="4" w:space="0" w:color="000000"/>
              <w:right w:val="nil"/>
            </w:tcBorders>
            <w:hideMark/>
          </w:tcPr>
          <w:p w14:paraId="6C47F90F"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C</w:t>
            </w:r>
          </w:p>
        </w:tc>
        <w:tc>
          <w:tcPr>
            <w:tcW w:w="1701" w:type="dxa"/>
            <w:tcBorders>
              <w:top w:val="single" w:sz="4" w:space="0" w:color="000000"/>
              <w:left w:val="nil"/>
              <w:bottom w:val="single" w:sz="4" w:space="0" w:color="000000"/>
              <w:right w:val="nil"/>
            </w:tcBorders>
            <w:hideMark/>
          </w:tcPr>
          <w:p w14:paraId="202AB734"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Kurang baik</w:t>
            </w:r>
          </w:p>
        </w:tc>
      </w:tr>
      <w:tr w:rsidR="00DC6120" w14:paraId="0D67136E" w14:textId="77777777" w:rsidTr="00DC6120">
        <w:trPr>
          <w:jc w:val="center"/>
        </w:trPr>
        <w:tc>
          <w:tcPr>
            <w:tcW w:w="1231" w:type="dxa"/>
            <w:tcBorders>
              <w:top w:val="single" w:sz="4" w:space="0" w:color="000000"/>
              <w:left w:val="nil"/>
              <w:bottom w:val="single" w:sz="4" w:space="0" w:color="000000"/>
              <w:right w:val="nil"/>
            </w:tcBorders>
            <w:hideMark/>
          </w:tcPr>
          <w:p w14:paraId="4FB19F26"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3</w:t>
            </w:r>
          </w:p>
        </w:tc>
        <w:tc>
          <w:tcPr>
            <w:tcW w:w="1914" w:type="dxa"/>
            <w:tcBorders>
              <w:top w:val="single" w:sz="4" w:space="0" w:color="000000"/>
              <w:left w:val="nil"/>
              <w:bottom w:val="single" w:sz="4" w:space="0" w:color="000000"/>
              <w:right w:val="nil"/>
            </w:tcBorders>
            <w:hideMark/>
          </w:tcPr>
          <w:p w14:paraId="6C334BA5"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2,51 – 3,25</w:t>
            </w:r>
          </w:p>
        </w:tc>
        <w:tc>
          <w:tcPr>
            <w:tcW w:w="1670" w:type="dxa"/>
            <w:tcBorders>
              <w:top w:val="single" w:sz="4" w:space="0" w:color="000000"/>
              <w:left w:val="nil"/>
              <w:bottom w:val="single" w:sz="4" w:space="0" w:color="000000"/>
              <w:right w:val="nil"/>
            </w:tcBorders>
            <w:hideMark/>
          </w:tcPr>
          <w:p w14:paraId="06E9E6CA"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62,51 – 81,25</w:t>
            </w:r>
          </w:p>
        </w:tc>
        <w:tc>
          <w:tcPr>
            <w:tcW w:w="1283" w:type="dxa"/>
            <w:tcBorders>
              <w:top w:val="single" w:sz="4" w:space="0" w:color="000000"/>
              <w:left w:val="nil"/>
              <w:bottom w:val="single" w:sz="4" w:space="0" w:color="000000"/>
              <w:right w:val="nil"/>
            </w:tcBorders>
            <w:hideMark/>
          </w:tcPr>
          <w:p w14:paraId="564791F2"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B</w:t>
            </w:r>
          </w:p>
        </w:tc>
        <w:tc>
          <w:tcPr>
            <w:tcW w:w="1701" w:type="dxa"/>
            <w:tcBorders>
              <w:top w:val="single" w:sz="4" w:space="0" w:color="000000"/>
              <w:left w:val="nil"/>
              <w:bottom w:val="single" w:sz="4" w:space="0" w:color="000000"/>
              <w:right w:val="nil"/>
            </w:tcBorders>
            <w:hideMark/>
          </w:tcPr>
          <w:p w14:paraId="12B6E475"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Baik</w:t>
            </w:r>
          </w:p>
        </w:tc>
      </w:tr>
      <w:tr w:rsidR="00DC6120" w14:paraId="27010EDD" w14:textId="77777777" w:rsidTr="00DC6120">
        <w:trPr>
          <w:jc w:val="center"/>
        </w:trPr>
        <w:tc>
          <w:tcPr>
            <w:tcW w:w="1231" w:type="dxa"/>
            <w:tcBorders>
              <w:top w:val="single" w:sz="4" w:space="0" w:color="000000"/>
              <w:left w:val="nil"/>
              <w:bottom w:val="single" w:sz="4" w:space="0" w:color="000000"/>
              <w:right w:val="nil"/>
            </w:tcBorders>
            <w:hideMark/>
          </w:tcPr>
          <w:p w14:paraId="46611BE8"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4</w:t>
            </w:r>
          </w:p>
        </w:tc>
        <w:tc>
          <w:tcPr>
            <w:tcW w:w="1914" w:type="dxa"/>
            <w:tcBorders>
              <w:top w:val="single" w:sz="4" w:space="0" w:color="000000"/>
              <w:left w:val="nil"/>
              <w:bottom w:val="single" w:sz="4" w:space="0" w:color="000000"/>
              <w:right w:val="nil"/>
            </w:tcBorders>
            <w:hideMark/>
          </w:tcPr>
          <w:p w14:paraId="16786EEC"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3,26 – 4,00</w:t>
            </w:r>
          </w:p>
        </w:tc>
        <w:tc>
          <w:tcPr>
            <w:tcW w:w="1670" w:type="dxa"/>
            <w:tcBorders>
              <w:top w:val="single" w:sz="4" w:space="0" w:color="000000"/>
              <w:left w:val="nil"/>
              <w:bottom w:val="single" w:sz="4" w:space="0" w:color="000000"/>
              <w:right w:val="nil"/>
            </w:tcBorders>
            <w:hideMark/>
          </w:tcPr>
          <w:p w14:paraId="25440CD5"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81,26 - 100,00</w:t>
            </w:r>
          </w:p>
        </w:tc>
        <w:tc>
          <w:tcPr>
            <w:tcW w:w="1283" w:type="dxa"/>
            <w:tcBorders>
              <w:top w:val="single" w:sz="4" w:space="0" w:color="000000"/>
              <w:left w:val="nil"/>
              <w:bottom w:val="single" w:sz="4" w:space="0" w:color="000000"/>
              <w:right w:val="nil"/>
            </w:tcBorders>
            <w:hideMark/>
          </w:tcPr>
          <w:p w14:paraId="3EAD0A97"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A</w:t>
            </w:r>
          </w:p>
        </w:tc>
        <w:tc>
          <w:tcPr>
            <w:tcW w:w="1701" w:type="dxa"/>
            <w:tcBorders>
              <w:top w:val="single" w:sz="4" w:space="0" w:color="000000"/>
              <w:left w:val="nil"/>
              <w:bottom w:val="single" w:sz="4" w:space="0" w:color="000000"/>
              <w:right w:val="nil"/>
            </w:tcBorders>
            <w:hideMark/>
          </w:tcPr>
          <w:p w14:paraId="0F7C1A13" w14:textId="77777777" w:rsidR="00DC6120" w:rsidRDefault="00DC6120">
            <w:pPr>
              <w:spacing w:after="0" w:line="360" w:lineRule="auto"/>
              <w:jc w:val="center"/>
              <w:rPr>
                <w:rFonts w:ascii="Times New Roman" w:hAnsi="Times New Roman"/>
                <w:sz w:val="24"/>
                <w:szCs w:val="24"/>
              </w:rPr>
            </w:pPr>
            <w:r>
              <w:rPr>
                <w:rFonts w:ascii="Times New Roman" w:hAnsi="Times New Roman"/>
                <w:sz w:val="24"/>
                <w:szCs w:val="24"/>
              </w:rPr>
              <w:t>Sangat baik</w:t>
            </w:r>
          </w:p>
        </w:tc>
      </w:tr>
    </w:tbl>
    <w:p w14:paraId="6EA40475" w14:textId="4122EA67" w:rsidR="00DC6120" w:rsidRDefault="00DC6120" w:rsidP="00DC6120">
      <w:pPr>
        <w:rPr>
          <w:rFonts w:ascii="Times New Roman" w:hAnsi="Times New Roman" w:cstheme="minorBidi"/>
          <w:i/>
          <w:sz w:val="24"/>
          <w:szCs w:val="24"/>
          <w:lang w:val="en-US"/>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Sumber : penyusunan</w:t>
      </w:r>
      <w:r>
        <w:rPr>
          <w:rFonts w:ascii="Times New Roman" w:hAnsi="Times New Roman"/>
          <w:i/>
          <w:sz w:val="24"/>
          <w:szCs w:val="24"/>
          <w:vertAlign w:val="subscript"/>
        </w:rPr>
        <w:t xml:space="preserve"> </w:t>
      </w:r>
      <w:r>
        <w:rPr>
          <w:rFonts w:ascii="Times New Roman" w:hAnsi="Times New Roman"/>
          <w:i/>
          <w:sz w:val="24"/>
          <w:szCs w:val="24"/>
        </w:rPr>
        <w:t>dan penerapan SKM</w:t>
      </w:r>
    </w:p>
    <w:p w14:paraId="1BB1223B" w14:textId="355AED31" w:rsidR="008B17FE" w:rsidRPr="008B17FE" w:rsidRDefault="008B17FE" w:rsidP="008B17FE">
      <w:pPr>
        <w:ind w:firstLine="426"/>
        <w:jc w:val="both"/>
        <w:rPr>
          <w:rFonts w:ascii="Times New Roman" w:hAnsi="Times New Roman"/>
          <w:sz w:val="24"/>
          <w:szCs w:val="24"/>
          <w:lang w:val="en-ID"/>
        </w:rPr>
      </w:pPr>
    </w:p>
    <w:p w14:paraId="7C4E2F72" w14:textId="77777777" w:rsidR="00896DED" w:rsidRPr="007E7C9C" w:rsidRDefault="00896DED" w:rsidP="00686678">
      <w:pPr>
        <w:spacing w:after="0" w:line="240" w:lineRule="auto"/>
        <w:rPr>
          <w:rFonts w:ascii="Times New Roman" w:hAnsi="Times New Roman"/>
          <w:b/>
          <w:color w:val="000000"/>
          <w:sz w:val="24"/>
          <w:lang w:val="en-US"/>
        </w:rPr>
      </w:pPr>
    </w:p>
    <w:p w14:paraId="5E7F1356" w14:textId="77777777" w:rsidR="00C45280" w:rsidRPr="007E7C9C" w:rsidRDefault="00C45280" w:rsidP="00686678">
      <w:pPr>
        <w:spacing w:after="0" w:line="240" w:lineRule="auto"/>
        <w:rPr>
          <w:rFonts w:ascii="Times New Roman" w:hAnsi="Times New Roman"/>
          <w:b/>
          <w:color w:val="000000"/>
          <w:sz w:val="24"/>
        </w:rPr>
      </w:pPr>
      <w:r w:rsidRPr="007E7C9C">
        <w:rPr>
          <w:rFonts w:ascii="Times New Roman" w:hAnsi="Times New Roman"/>
          <w:b/>
          <w:color w:val="000000"/>
          <w:sz w:val="24"/>
        </w:rPr>
        <w:t>HASIL DAN PEMBAHASAN</w:t>
      </w:r>
    </w:p>
    <w:p w14:paraId="496D328B" w14:textId="77777777" w:rsidR="00DC6120" w:rsidRDefault="00DC6120" w:rsidP="00DC6120">
      <w:pPr>
        <w:pStyle w:val="ListParagraph"/>
        <w:spacing w:after="0" w:line="240" w:lineRule="auto"/>
        <w:ind w:firstLine="360"/>
        <w:jc w:val="both"/>
        <w:rPr>
          <w:rFonts w:ascii="Times New Roman" w:hAnsi="Times New Roman"/>
          <w:b/>
          <w:sz w:val="24"/>
          <w:szCs w:val="24"/>
        </w:rPr>
      </w:pPr>
      <w:r>
        <w:rPr>
          <w:rFonts w:ascii="Times New Roman" w:hAnsi="Times New Roman"/>
          <w:sz w:val="24"/>
          <w:szCs w:val="24"/>
        </w:rPr>
        <w:t xml:space="preserve">Penelitian tentang Kepuasan Masyarakat terhadap Pelayanan Publik pada Kantor Desa Keranji Mancal Kecamatan Sengah Temila Kabupaten Landak diperoleh hasil sebagai berikut: </w:t>
      </w:r>
    </w:p>
    <w:p w14:paraId="7D38E2E6" w14:textId="77777777" w:rsidR="00DC6120" w:rsidRDefault="00DC6120" w:rsidP="00DC6120">
      <w:pPr>
        <w:pStyle w:val="ListParagraph"/>
        <w:numPr>
          <w:ilvl w:val="1"/>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Aspek Persyaratan </w:t>
      </w:r>
    </w:p>
    <w:p w14:paraId="0A657AAF" w14:textId="77777777" w:rsidR="00DC6120" w:rsidRDefault="00DC6120" w:rsidP="00DC6120">
      <w:pPr>
        <w:pStyle w:val="ListParagraph"/>
        <w:autoSpaceDE w:val="0"/>
        <w:autoSpaceDN w:val="0"/>
        <w:adjustRightInd w:val="0"/>
        <w:spacing w:after="0" w:line="240" w:lineRule="auto"/>
        <w:ind w:left="1440"/>
        <w:jc w:val="both"/>
        <w:rPr>
          <w:rFonts w:ascii="Times New Roman" w:hAnsi="Times New Roman" w:cstheme="minorBidi"/>
          <w:sz w:val="24"/>
          <w:szCs w:val="24"/>
        </w:rPr>
      </w:pPr>
      <w:r>
        <w:rPr>
          <w:rFonts w:ascii="Times New Roman" w:hAnsi="Times New Roman"/>
          <w:sz w:val="24"/>
          <w:szCs w:val="24"/>
        </w:rPr>
        <w:t>Tingkat kesesuaian persyaratan bisa disimpulkan dari beberapa indikator pertanyaan dengan rata-rata 3,06 secara umum tingkat kepuasan untuk persyaratan artinya menunjukan kualitas pelayanan terhadap kepuasan sudah dirasakan baik.</w:t>
      </w:r>
    </w:p>
    <w:p w14:paraId="7220390E" w14:textId="77777777" w:rsidR="00DC6120" w:rsidRDefault="00DC6120" w:rsidP="00DC6120">
      <w:pPr>
        <w:pStyle w:val="ListParagraph"/>
        <w:numPr>
          <w:ilvl w:val="1"/>
          <w:numId w:val="2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Aspek Prosedur </w:t>
      </w:r>
    </w:p>
    <w:p w14:paraId="5939B1BD" w14:textId="77777777" w:rsidR="00DC6120" w:rsidRDefault="00DC6120" w:rsidP="00DC6120">
      <w:pPr>
        <w:pStyle w:val="ListParagraph"/>
        <w:autoSpaceDE w:val="0"/>
        <w:autoSpaceDN w:val="0"/>
        <w:adjustRightInd w:val="0"/>
        <w:spacing w:after="0" w:line="240" w:lineRule="auto"/>
        <w:ind w:left="1440"/>
        <w:jc w:val="both"/>
        <w:rPr>
          <w:rFonts w:ascii="Times New Roman" w:hAnsi="Times New Roman" w:cstheme="minorBidi"/>
          <w:sz w:val="24"/>
          <w:szCs w:val="24"/>
        </w:rPr>
      </w:pPr>
      <w:r>
        <w:rPr>
          <w:rFonts w:ascii="Times New Roman" w:hAnsi="Times New Roman"/>
          <w:sz w:val="24"/>
          <w:szCs w:val="24"/>
        </w:rPr>
        <w:t>Tingkat kesesuaian prosedur bisa disimpulkan dari beberapa indikator pertanyaan dengan rata-rata 3,18 secara umum tingkat kepuasan untuk prosedur artinya menunjukan kualitas pelayanan terhadap kepuasan sudah dirasakan baik.</w:t>
      </w:r>
    </w:p>
    <w:p w14:paraId="15648FFB" w14:textId="77777777" w:rsidR="00DC6120" w:rsidRDefault="00DC6120" w:rsidP="00DC6120">
      <w:pPr>
        <w:pStyle w:val="ListParagraph"/>
        <w:numPr>
          <w:ilvl w:val="1"/>
          <w:numId w:val="2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Aspek Waktu Penyelesaian </w:t>
      </w:r>
    </w:p>
    <w:p w14:paraId="4DF44E60" w14:textId="77777777" w:rsidR="00DC6120" w:rsidRDefault="00DC6120" w:rsidP="00DC6120">
      <w:pPr>
        <w:autoSpaceDE w:val="0"/>
        <w:autoSpaceDN w:val="0"/>
        <w:adjustRightInd w:val="0"/>
        <w:spacing w:after="0" w:line="240" w:lineRule="auto"/>
        <w:ind w:left="1440"/>
        <w:jc w:val="both"/>
        <w:rPr>
          <w:rFonts w:ascii="Times New Roman" w:hAnsi="Times New Roman"/>
          <w:sz w:val="24"/>
          <w:szCs w:val="24"/>
        </w:rPr>
      </w:pPr>
      <w:r>
        <w:rPr>
          <w:rFonts w:ascii="Times New Roman" w:hAnsi="Times New Roman"/>
          <w:sz w:val="24"/>
          <w:szCs w:val="24"/>
        </w:rPr>
        <w:t>Tingkat kesesuaian Waktu Penyelesaian bisa disimpulkan dari beberapa indikator pertanyaan dengan rata-rata 3,23 secara umum tingkat kepuasan untuk Waktu Penyelesaian artinya menunjukan kualitas pelayanan terhadap kepuasan sudah dirasakan baik.</w:t>
      </w:r>
    </w:p>
    <w:p w14:paraId="306F8993" w14:textId="77777777" w:rsidR="00DC6120" w:rsidRDefault="00DC6120" w:rsidP="00DC6120">
      <w:pPr>
        <w:pStyle w:val="ListParagraph"/>
        <w:numPr>
          <w:ilvl w:val="1"/>
          <w:numId w:val="2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Aspek Biaya/Tarif </w:t>
      </w:r>
    </w:p>
    <w:p w14:paraId="41FD97EE" w14:textId="77777777" w:rsidR="00DC6120" w:rsidRDefault="00DC6120" w:rsidP="00DC6120">
      <w:pPr>
        <w:autoSpaceDE w:val="0"/>
        <w:autoSpaceDN w:val="0"/>
        <w:adjustRightInd w:val="0"/>
        <w:spacing w:after="0" w:line="240" w:lineRule="auto"/>
        <w:ind w:left="1440"/>
        <w:jc w:val="both"/>
        <w:rPr>
          <w:rFonts w:ascii="Times New Roman" w:hAnsi="Times New Roman"/>
          <w:sz w:val="24"/>
          <w:szCs w:val="24"/>
        </w:rPr>
      </w:pPr>
      <w:r>
        <w:rPr>
          <w:rFonts w:ascii="Times New Roman" w:hAnsi="Times New Roman"/>
          <w:sz w:val="24"/>
          <w:szCs w:val="24"/>
        </w:rPr>
        <w:t>Tingkat kesesuaian Biaya/Tarif bisa disimpulkan dari beberapa indikator pertanyaan dengan rata-rata 2,95 secara umum tingkat kepuasan untuk Biaya/Tarif artinya menunjukan kualitas pelayanan terhadap kepuasan sudah dirasakan baik.</w:t>
      </w:r>
    </w:p>
    <w:p w14:paraId="38BA62E6" w14:textId="77777777" w:rsidR="00DC6120" w:rsidRDefault="00DC6120" w:rsidP="00DC6120">
      <w:pPr>
        <w:pStyle w:val="ListParagraph"/>
        <w:numPr>
          <w:ilvl w:val="1"/>
          <w:numId w:val="2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Aspek Produk Spesifikasi dan Jenis Layanan </w:t>
      </w:r>
    </w:p>
    <w:p w14:paraId="6170D86F" w14:textId="77777777" w:rsidR="00DC6120" w:rsidRDefault="00DC6120" w:rsidP="00DC6120">
      <w:pPr>
        <w:pStyle w:val="ListParagraph"/>
        <w:autoSpaceDE w:val="0"/>
        <w:autoSpaceDN w:val="0"/>
        <w:adjustRightInd w:val="0"/>
        <w:spacing w:after="0" w:line="240" w:lineRule="auto"/>
        <w:ind w:left="1440"/>
        <w:jc w:val="both"/>
        <w:rPr>
          <w:rFonts w:ascii="Times New Roman" w:hAnsi="Times New Roman"/>
          <w:sz w:val="24"/>
          <w:szCs w:val="24"/>
        </w:rPr>
      </w:pPr>
      <w:r>
        <w:rPr>
          <w:rFonts w:ascii="Times New Roman" w:hAnsi="Times New Roman"/>
          <w:sz w:val="24"/>
          <w:szCs w:val="24"/>
        </w:rPr>
        <w:t>Tingkat kesesuaian Produk Spesifikasi dan Jenis Layanan bisa disimpulkan dari beberapa indikator pertanyaan dengan rata-rata 3,17 secara umum tingkat kepuasan untuk Produk Spesifikasi dan Jenis Layanan artinya menunjukan kualitas pelayanan terhadap kepuasan sudah dirasakan baik.</w:t>
      </w:r>
    </w:p>
    <w:p w14:paraId="412C1415" w14:textId="77777777" w:rsidR="00DC6120" w:rsidRDefault="00DC6120" w:rsidP="00DC6120">
      <w:pPr>
        <w:pStyle w:val="ListParagraph"/>
        <w:numPr>
          <w:ilvl w:val="1"/>
          <w:numId w:val="2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Aspek Kompetensi Pelaksana </w:t>
      </w:r>
    </w:p>
    <w:p w14:paraId="530B49D6" w14:textId="77777777" w:rsidR="00DC6120" w:rsidRDefault="00DC6120" w:rsidP="00DC6120">
      <w:pPr>
        <w:pStyle w:val="ListParagraph"/>
        <w:autoSpaceDE w:val="0"/>
        <w:autoSpaceDN w:val="0"/>
        <w:adjustRightInd w:val="0"/>
        <w:spacing w:after="0" w:line="240" w:lineRule="auto"/>
        <w:ind w:left="1350"/>
        <w:jc w:val="both"/>
        <w:rPr>
          <w:rFonts w:ascii="Times New Roman" w:hAnsi="Times New Roman"/>
          <w:sz w:val="24"/>
          <w:szCs w:val="24"/>
        </w:rPr>
      </w:pPr>
      <w:r>
        <w:rPr>
          <w:rFonts w:ascii="Times New Roman" w:hAnsi="Times New Roman"/>
          <w:sz w:val="24"/>
          <w:szCs w:val="24"/>
        </w:rPr>
        <w:t>Tingkat kesesuaian Kompetensi Pelaksana bisa disimpulkan dari beberapa indikator pertanyaan dengan rata-rata 3,13 secara umum tingkat kepuasan untuk Kompetensi Pelaksana artinya menunjukan kualitas pelayanan terhadap kepuasan sudah dirasakan baik.</w:t>
      </w:r>
    </w:p>
    <w:p w14:paraId="731C7945" w14:textId="77777777" w:rsidR="00DC6120" w:rsidRDefault="00DC6120" w:rsidP="00DC6120">
      <w:pPr>
        <w:pStyle w:val="ListParagraph"/>
        <w:numPr>
          <w:ilvl w:val="1"/>
          <w:numId w:val="2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Aspek Perilaku Pelaksana </w:t>
      </w:r>
    </w:p>
    <w:p w14:paraId="266546CD" w14:textId="77777777" w:rsidR="00DC6120" w:rsidRDefault="00DC6120" w:rsidP="00DC6120">
      <w:pPr>
        <w:autoSpaceDE w:val="0"/>
        <w:autoSpaceDN w:val="0"/>
        <w:adjustRightInd w:val="0"/>
        <w:spacing w:after="0" w:line="240" w:lineRule="auto"/>
        <w:ind w:left="1440"/>
        <w:jc w:val="both"/>
        <w:rPr>
          <w:rFonts w:ascii="Times New Roman" w:hAnsi="Times New Roman"/>
          <w:sz w:val="24"/>
          <w:szCs w:val="24"/>
        </w:rPr>
      </w:pPr>
      <w:r>
        <w:rPr>
          <w:rFonts w:ascii="Times New Roman" w:hAnsi="Times New Roman"/>
          <w:sz w:val="24"/>
          <w:szCs w:val="24"/>
        </w:rPr>
        <w:t>Tingkat kesesuaian Perilaku Pelaksana bisa disimpulkan dari beberapa indikator pertanyaan dengan rata-rata 3,03 secara umum tingkat  kepuasan untuk Perilaku Pelaksana artinya menunjukan kualitas pelayanan terhadap kepuasan sudah dirasakan baik.</w:t>
      </w:r>
    </w:p>
    <w:p w14:paraId="1659EE55" w14:textId="77777777" w:rsidR="00DC6120" w:rsidRDefault="00DC6120" w:rsidP="00DC6120">
      <w:pPr>
        <w:pStyle w:val="ListParagraph"/>
        <w:numPr>
          <w:ilvl w:val="1"/>
          <w:numId w:val="2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Aspek Penanganan, Pengaduan, Saran dan Masukan.</w:t>
      </w:r>
    </w:p>
    <w:p w14:paraId="1318EDC7" w14:textId="77777777" w:rsidR="00DC6120" w:rsidRDefault="00DC6120" w:rsidP="00DC6120">
      <w:pPr>
        <w:pStyle w:val="ListParagraph"/>
        <w:autoSpaceDE w:val="0"/>
        <w:autoSpaceDN w:val="0"/>
        <w:adjustRightInd w:val="0"/>
        <w:spacing w:after="0" w:line="240" w:lineRule="auto"/>
        <w:ind w:left="1350"/>
        <w:jc w:val="both"/>
        <w:rPr>
          <w:rFonts w:ascii="Times New Roman" w:hAnsi="Times New Roman"/>
          <w:sz w:val="24"/>
          <w:szCs w:val="24"/>
        </w:rPr>
      </w:pPr>
      <w:r>
        <w:rPr>
          <w:rFonts w:ascii="Times New Roman" w:hAnsi="Times New Roman"/>
          <w:sz w:val="24"/>
          <w:szCs w:val="24"/>
        </w:rPr>
        <w:t>Tingkat kesesuaian Penanganan, Pengaduan, Saran dan Masukan bisa disimpulkan dari beberapa indikator pertanyaan dengan rata-rata 3,25 secara umum tingkat kepuasan untuk Penanganan, Pengaduan, Saran dan Masukan  artinya menunjukan kualitas pelayanan terhadap kepuasan sudah dirasakan baik.</w:t>
      </w:r>
    </w:p>
    <w:p w14:paraId="3E6695ED" w14:textId="77777777" w:rsidR="00DC6120" w:rsidRDefault="00DC6120" w:rsidP="00DC6120">
      <w:pPr>
        <w:pStyle w:val="ListParagraph"/>
        <w:numPr>
          <w:ilvl w:val="1"/>
          <w:numId w:val="2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Aspek Sarana dan Prasarana</w:t>
      </w:r>
    </w:p>
    <w:p w14:paraId="0F20D945" w14:textId="00928C81" w:rsidR="008B17FE" w:rsidRDefault="00DC6120" w:rsidP="00DC6120">
      <w:pPr>
        <w:pStyle w:val="ListParagraph"/>
        <w:spacing w:after="0" w:line="240" w:lineRule="auto"/>
        <w:ind w:left="709" w:firstLine="425"/>
        <w:jc w:val="both"/>
        <w:rPr>
          <w:rFonts w:ascii="Times New Roman" w:hAnsi="Times New Roman"/>
          <w:sz w:val="24"/>
          <w:szCs w:val="24"/>
          <w:lang w:val="en-ID"/>
        </w:rPr>
      </w:pPr>
      <w:r>
        <w:rPr>
          <w:rFonts w:ascii="Times New Roman" w:hAnsi="Times New Roman"/>
          <w:sz w:val="24"/>
          <w:szCs w:val="24"/>
        </w:rPr>
        <w:t>Tingkat kesesuaian Sarana dan Prasarana bisa disimpulkan dari beberapa indikator pertanyaan dengan rata-rata 3,15 secara umum tingkat kepuasan untuk Sarana dan Prasarana artinya menunjukan kualitas pelayanan terhadap kepuasan sudah dirasakan baik.</w:t>
      </w:r>
    </w:p>
    <w:p w14:paraId="766F7DD9" w14:textId="77777777" w:rsidR="003375D6" w:rsidRPr="007E7C9C" w:rsidRDefault="003375D6" w:rsidP="00686678">
      <w:pPr>
        <w:spacing w:after="0" w:line="240" w:lineRule="auto"/>
        <w:jc w:val="both"/>
        <w:rPr>
          <w:rFonts w:ascii="Times New Roman" w:hAnsi="Times New Roman"/>
          <w:color w:val="000000"/>
          <w:sz w:val="24"/>
          <w:lang w:val="en-US"/>
        </w:rPr>
      </w:pPr>
    </w:p>
    <w:p w14:paraId="2E3BE6FE" w14:textId="77777777" w:rsidR="00C45280" w:rsidRPr="007E7C9C" w:rsidRDefault="005C64E5" w:rsidP="00686678">
      <w:pPr>
        <w:spacing w:after="0" w:line="240" w:lineRule="auto"/>
        <w:rPr>
          <w:rFonts w:ascii="Times New Roman" w:hAnsi="Times New Roman"/>
          <w:b/>
          <w:color w:val="000000"/>
          <w:sz w:val="24"/>
          <w:lang w:val="en-US"/>
        </w:rPr>
      </w:pPr>
      <w:r w:rsidRPr="007E7C9C">
        <w:rPr>
          <w:rFonts w:ascii="Times New Roman" w:hAnsi="Times New Roman"/>
          <w:b/>
          <w:color w:val="000000"/>
          <w:sz w:val="24"/>
          <w:lang w:val="en-US"/>
        </w:rPr>
        <w:t>KE</w:t>
      </w:r>
      <w:r w:rsidR="00C45280" w:rsidRPr="007E7C9C">
        <w:rPr>
          <w:rFonts w:ascii="Times New Roman" w:hAnsi="Times New Roman"/>
          <w:b/>
          <w:color w:val="000000"/>
          <w:sz w:val="24"/>
        </w:rPr>
        <w:t xml:space="preserve">SIMPULAN </w:t>
      </w:r>
    </w:p>
    <w:p w14:paraId="0D0F8ADD" w14:textId="77777777" w:rsidR="00DC6120" w:rsidRDefault="00DC6120" w:rsidP="00DC6120">
      <w:pPr>
        <w:pStyle w:val="ListParagraph"/>
        <w:spacing w:after="0" w:line="240" w:lineRule="auto"/>
        <w:ind w:left="709" w:firstLine="425"/>
        <w:jc w:val="both"/>
        <w:rPr>
          <w:rFonts w:ascii="Times New Roman" w:hAnsi="Times New Roman"/>
          <w:i/>
          <w:sz w:val="24"/>
          <w:szCs w:val="24"/>
        </w:rPr>
      </w:pPr>
      <w:r>
        <w:rPr>
          <w:rFonts w:ascii="Times New Roman" w:hAnsi="Times New Roman"/>
          <w:sz w:val="24"/>
          <w:szCs w:val="24"/>
        </w:rPr>
        <w:t>Berdasarkan analisis nilai interval IKM maka kita dapat mengetahui rata-rata penilaian responden tentang Kualitas sarana dan prasarana ruang pelayanan publik adalah 3,16 dengan rentang skala 2,51-3,25 yang berada pada kinerja Baik.</w:t>
      </w:r>
    </w:p>
    <w:p w14:paraId="284F06DF" w14:textId="77777777" w:rsidR="00DC6120" w:rsidRDefault="00DC6120" w:rsidP="00DC6120">
      <w:pPr>
        <w:pStyle w:val="ListParagraph"/>
        <w:spacing w:after="0" w:line="240" w:lineRule="auto"/>
        <w:ind w:left="709" w:firstLine="425"/>
        <w:jc w:val="both"/>
        <w:rPr>
          <w:rFonts w:ascii="Times New Roman" w:hAnsi="Times New Roman"/>
          <w:sz w:val="24"/>
          <w:szCs w:val="24"/>
        </w:rPr>
      </w:pPr>
      <w:r>
        <w:rPr>
          <w:rFonts w:ascii="Times New Roman" w:hAnsi="Times New Roman"/>
          <w:sz w:val="24"/>
          <w:szCs w:val="24"/>
        </w:rPr>
        <w:t>Dengan demikian nilai indeks unit pelayanan di Kantor Desa Keranji Mancal Kecamatan Sengah Temila Kabupaten Landak berdasarkan Indeks Kepuasan Masyarakat (IKM) Terhadap pelayanan yang diberikan kepada masyarakat hasilnya dapat disimpulkan sebagai berikut :</w:t>
      </w:r>
    </w:p>
    <w:p w14:paraId="7AC75088" w14:textId="77777777" w:rsidR="00DC6120" w:rsidRDefault="00DC6120" w:rsidP="00DC6120">
      <w:pPr>
        <w:pStyle w:val="ListParagraph"/>
        <w:numPr>
          <w:ilvl w:val="0"/>
          <w:numId w:val="26"/>
        </w:numPr>
        <w:spacing w:after="0" w:line="240" w:lineRule="auto"/>
        <w:ind w:left="851" w:hanging="284"/>
        <w:rPr>
          <w:rFonts w:ascii="Times New Roman" w:hAnsi="Times New Roman"/>
          <w:sz w:val="24"/>
          <w:szCs w:val="24"/>
        </w:rPr>
      </w:pPr>
      <w:r>
        <w:rPr>
          <w:rFonts w:ascii="Times New Roman" w:hAnsi="Times New Roman"/>
          <w:sz w:val="24"/>
          <w:szCs w:val="24"/>
        </w:rPr>
        <w:t>Nilai IKM (nilai rata-rata perunsur pelayanan dikalikan dengan (0,11) = 3,09</w:t>
      </w:r>
    </w:p>
    <w:p w14:paraId="4B696219" w14:textId="77777777" w:rsidR="00DC6120" w:rsidRDefault="00DC6120" w:rsidP="00DC6120">
      <w:pPr>
        <w:pStyle w:val="ListParagraph"/>
        <w:numPr>
          <w:ilvl w:val="0"/>
          <w:numId w:val="26"/>
        </w:numPr>
        <w:spacing w:after="0" w:line="240" w:lineRule="auto"/>
        <w:ind w:left="851" w:hanging="284"/>
        <w:rPr>
          <w:rFonts w:ascii="Times New Roman" w:hAnsi="Times New Roman"/>
          <w:sz w:val="24"/>
          <w:szCs w:val="24"/>
        </w:rPr>
      </w:pPr>
      <w:r>
        <w:rPr>
          <w:rFonts w:ascii="Times New Roman" w:hAnsi="Times New Roman"/>
          <w:sz w:val="24"/>
          <w:szCs w:val="24"/>
        </w:rPr>
        <w:t>Nilai IKM setelah dikonversi, Nilai Indeks x Nilai Dasar (25) = 3,09 x 25 = 77,25 (Kategori / Mutu Pelayanan B yang berarti kinerja unit pelayanan baik) karena berada pada nilai interval konversi (NIK) 76,61 – 88,30.</w:t>
      </w:r>
    </w:p>
    <w:p w14:paraId="6391ADAC" w14:textId="61077998" w:rsidR="00DC6120" w:rsidRPr="00B80108" w:rsidRDefault="00DC6120" w:rsidP="00B80108">
      <w:pPr>
        <w:pStyle w:val="ListParagraph"/>
        <w:numPr>
          <w:ilvl w:val="0"/>
          <w:numId w:val="26"/>
        </w:numPr>
        <w:spacing w:after="0" w:line="240" w:lineRule="auto"/>
        <w:ind w:left="851" w:hanging="284"/>
        <w:rPr>
          <w:rFonts w:ascii="Times New Roman" w:hAnsi="Times New Roman"/>
          <w:sz w:val="24"/>
          <w:szCs w:val="24"/>
        </w:rPr>
      </w:pPr>
      <w:r>
        <w:rPr>
          <w:rFonts w:ascii="Times New Roman" w:hAnsi="Times New Roman"/>
          <w:sz w:val="24"/>
          <w:szCs w:val="24"/>
        </w:rPr>
        <w:t>Jadi kinerja unit pelayanan umum di Kantor Desa Keranji Mancal Kecamatan Sengah Temila Kabupaten Landak dapat dinilai BAIK (B).</w:t>
      </w:r>
    </w:p>
    <w:p w14:paraId="66C098CB" w14:textId="77777777" w:rsidR="00DC6120" w:rsidRDefault="00DC6120" w:rsidP="00DC6120">
      <w:pPr>
        <w:pStyle w:val="ListParagraph"/>
        <w:spacing w:after="0" w:line="240" w:lineRule="auto"/>
        <w:ind w:left="709" w:firstLine="425"/>
        <w:jc w:val="both"/>
        <w:rPr>
          <w:rFonts w:ascii="Times New Roman" w:hAnsi="Times New Roman"/>
          <w:sz w:val="24"/>
          <w:szCs w:val="24"/>
        </w:rPr>
      </w:pPr>
      <w:r>
        <w:rPr>
          <w:rFonts w:ascii="Times New Roman" w:hAnsi="Times New Roman"/>
          <w:sz w:val="24"/>
          <w:szCs w:val="24"/>
        </w:rPr>
        <w:t>Berdasarkan tanggapan responden terhadap pelayanan Kantor Desa Keranji Mancal Kecamatan Sengah Temila, penulis memberikan beberapa rekomendasi untuk mejadi perhatian agar Kantor Desa Keranji Mancal dapat meningkatkan kinerjanya sehingga memuaskan masyarakat sebagai berikut :</w:t>
      </w:r>
    </w:p>
    <w:p w14:paraId="05B28083" w14:textId="77777777" w:rsidR="00DC6120" w:rsidRDefault="00DC6120" w:rsidP="00DC6120">
      <w:pPr>
        <w:pStyle w:val="ListParagraph"/>
        <w:numPr>
          <w:ilvl w:val="0"/>
          <w:numId w:val="27"/>
        </w:numPr>
        <w:spacing w:after="0" w:line="240" w:lineRule="auto"/>
        <w:ind w:left="709" w:firstLine="425"/>
        <w:jc w:val="both"/>
        <w:rPr>
          <w:rFonts w:ascii="Times New Roman" w:hAnsi="Times New Roman"/>
          <w:sz w:val="24"/>
          <w:szCs w:val="24"/>
        </w:rPr>
      </w:pPr>
      <w:r>
        <w:rPr>
          <w:rFonts w:ascii="Times New Roman" w:hAnsi="Times New Roman"/>
          <w:sz w:val="24"/>
          <w:szCs w:val="24"/>
        </w:rPr>
        <w:t>Pihak Kantor Desa Keranji Mancal Kecamatan Sengah Temila Kabupaten Landak perlu berkomitmen untuk terus meningkatkan kinerja dan kualitas pelayanan di Kantor Desa Keranji Mancal Kecamatan Sengah Temila Kabupaten landak berdasarkan hasil survey kepuasan masyarakat terhadap pelayanan yang diberikan melalui mekanisme menyangkut harapan masyarakat dan meningkatkan kualitas pelayanan publik yang baik lagi kedepannya.</w:t>
      </w:r>
    </w:p>
    <w:p w14:paraId="2BF8D01F" w14:textId="77777777" w:rsidR="00DC6120" w:rsidRDefault="00DC6120" w:rsidP="00DC6120">
      <w:pPr>
        <w:pStyle w:val="ListParagraph"/>
        <w:numPr>
          <w:ilvl w:val="0"/>
          <w:numId w:val="27"/>
        </w:numPr>
        <w:spacing w:after="0" w:line="240" w:lineRule="auto"/>
        <w:ind w:left="709" w:firstLine="425"/>
        <w:jc w:val="both"/>
        <w:rPr>
          <w:rFonts w:ascii="Times New Roman" w:hAnsi="Times New Roman"/>
          <w:sz w:val="24"/>
          <w:szCs w:val="24"/>
        </w:rPr>
      </w:pPr>
      <w:r>
        <w:rPr>
          <w:rFonts w:ascii="Times New Roman" w:hAnsi="Times New Roman"/>
          <w:sz w:val="24"/>
          <w:szCs w:val="24"/>
        </w:rPr>
        <w:t>Untuk meningkatkan pelayanan pihak Kantor Desa Keranji Mancal Kecamatan Sengah Temila Kabupaten Landak lebih memperhatikan pada Biaya dan tariff yang disesuaikan dengan kemampuan masyarakat.</w:t>
      </w:r>
    </w:p>
    <w:p w14:paraId="297E1517" w14:textId="76D0AD5C" w:rsidR="00104E75" w:rsidRDefault="00DC6120" w:rsidP="00DC6120">
      <w:pPr>
        <w:spacing w:after="0" w:line="240" w:lineRule="auto"/>
        <w:ind w:left="709" w:firstLine="425"/>
        <w:jc w:val="both"/>
        <w:rPr>
          <w:rFonts w:ascii="Times New Roman" w:hAnsi="Times New Roman"/>
          <w:sz w:val="24"/>
          <w:szCs w:val="24"/>
        </w:rPr>
      </w:pPr>
      <w:r>
        <w:rPr>
          <w:rFonts w:ascii="Times New Roman" w:hAnsi="Times New Roman"/>
          <w:sz w:val="24"/>
          <w:szCs w:val="24"/>
        </w:rPr>
        <w:t>Pelayanan Kantor Desa Keranji Mancal Kecamatan Sengah Temila Kabupaten Landak tergolong sudah baik, untuk kedepannya maka pelayanan yang diberikan harus dipertahankan atau terus ditingkatkan menjadi lebih baik lagi.</w:t>
      </w:r>
    </w:p>
    <w:p w14:paraId="3E97925D" w14:textId="77777777" w:rsidR="00B80108" w:rsidRDefault="00B80108" w:rsidP="00DC6120">
      <w:pPr>
        <w:spacing w:after="0" w:line="240" w:lineRule="auto"/>
        <w:ind w:left="709" w:firstLine="425"/>
        <w:jc w:val="both"/>
        <w:rPr>
          <w:rFonts w:ascii="Times New Roman" w:hAnsi="Times New Roman"/>
          <w:sz w:val="24"/>
          <w:szCs w:val="24"/>
          <w:lang w:val="en-ID"/>
        </w:rPr>
      </w:pPr>
    </w:p>
    <w:p w14:paraId="0B4498A4" w14:textId="77777777" w:rsidR="00F353D1" w:rsidRPr="007E7C9C" w:rsidRDefault="00F353D1" w:rsidP="00F353D1">
      <w:pPr>
        <w:spacing w:after="0" w:line="240" w:lineRule="auto"/>
        <w:ind w:firstLine="426"/>
        <w:jc w:val="both"/>
        <w:rPr>
          <w:rFonts w:ascii="Times New Roman" w:hAnsi="Times New Roman"/>
          <w:color w:val="000000"/>
          <w:sz w:val="24"/>
        </w:rPr>
      </w:pPr>
    </w:p>
    <w:p w14:paraId="64FBE09B" w14:textId="77777777" w:rsidR="00C45280" w:rsidRPr="007E7C9C" w:rsidRDefault="00C45280" w:rsidP="00686678">
      <w:pPr>
        <w:spacing w:after="0" w:line="240" w:lineRule="auto"/>
        <w:rPr>
          <w:rFonts w:ascii="Times New Roman" w:hAnsi="Times New Roman"/>
          <w:b/>
          <w:color w:val="000000"/>
          <w:sz w:val="24"/>
        </w:rPr>
      </w:pPr>
      <w:r w:rsidRPr="007E7C9C">
        <w:rPr>
          <w:rFonts w:ascii="Times New Roman" w:hAnsi="Times New Roman"/>
          <w:b/>
          <w:color w:val="000000"/>
          <w:sz w:val="24"/>
        </w:rPr>
        <w:lastRenderedPageBreak/>
        <w:t>DAFTAR PUSTAKA</w:t>
      </w:r>
    </w:p>
    <w:p w14:paraId="71616A4D" w14:textId="77777777" w:rsidR="00F353D1" w:rsidRPr="00622A57" w:rsidRDefault="00F353D1" w:rsidP="00F353D1">
      <w:pPr>
        <w:widowControl w:val="0"/>
        <w:autoSpaceDE w:val="0"/>
        <w:autoSpaceDN w:val="0"/>
        <w:adjustRightInd w:val="0"/>
        <w:spacing w:line="240" w:lineRule="auto"/>
        <w:ind w:left="567" w:hanging="567"/>
        <w:jc w:val="both"/>
        <w:rPr>
          <w:rFonts w:ascii="Times New Roman" w:hAnsi="Times New Roman"/>
          <w:noProof/>
          <w:sz w:val="24"/>
          <w:szCs w:val="24"/>
        </w:rPr>
      </w:pPr>
      <w:r w:rsidRPr="00622A57">
        <w:rPr>
          <w:rFonts w:ascii="Times New Roman" w:hAnsi="Times New Roman"/>
          <w:noProof/>
          <w:sz w:val="24"/>
          <w:szCs w:val="24"/>
        </w:rPr>
        <w:t xml:space="preserve">Alexander, Y. (2010) “Analisis Kualitas Pelayanan Jasa Penginapan Terhadap Kepuasan Konsumen Pada Hotel Arinas Di Bandar Lampung Service Quality Analysis on Consumer Satisfaction At Arinas Inn Hotel in Bandar Lampung,” </w:t>
      </w:r>
      <w:r w:rsidRPr="00622A57">
        <w:rPr>
          <w:rFonts w:ascii="Times New Roman" w:hAnsi="Times New Roman"/>
          <w:i/>
          <w:iCs/>
          <w:noProof/>
          <w:sz w:val="24"/>
          <w:szCs w:val="24"/>
        </w:rPr>
        <w:t>Jurnal Manajemen dan Bisnis</w:t>
      </w:r>
      <w:r w:rsidRPr="00622A57">
        <w:rPr>
          <w:rFonts w:ascii="Times New Roman" w:hAnsi="Times New Roman"/>
          <w:noProof/>
          <w:sz w:val="24"/>
          <w:szCs w:val="24"/>
        </w:rPr>
        <w:t>, 1(Oktober), hal. 68–87.</w:t>
      </w:r>
    </w:p>
    <w:p w14:paraId="413803DC" w14:textId="77777777" w:rsidR="00F353D1" w:rsidRPr="00622A57" w:rsidRDefault="00F353D1" w:rsidP="00F353D1">
      <w:pPr>
        <w:widowControl w:val="0"/>
        <w:autoSpaceDE w:val="0"/>
        <w:autoSpaceDN w:val="0"/>
        <w:adjustRightInd w:val="0"/>
        <w:spacing w:line="240" w:lineRule="auto"/>
        <w:jc w:val="both"/>
        <w:rPr>
          <w:rFonts w:ascii="Times New Roman" w:hAnsi="Times New Roman"/>
          <w:noProof/>
          <w:sz w:val="24"/>
          <w:szCs w:val="24"/>
        </w:rPr>
      </w:pPr>
      <w:r w:rsidRPr="00622A57">
        <w:rPr>
          <w:rFonts w:ascii="Times New Roman" w:hAnsi="Times New Roman"/>
          <w:noProof/>
          <w:sz w:val="24"/>
          <w:szCs w:val="24"/>
        </w:rPr>
        <w:t xml:space="preserve">Arikunto, S. (2005) </w:t>
      </w:r>
      <w:r w:rsidRPr="00622A57">
        <w:rPr>
          <w:rFonts w:ascii="Times New Roman" w:hAnsi="Times New Roman"/>
          <w:i/>
          <w:iCs/>
          <w:noProof/>
          <w:sz w:val="24"/>
          <w:szCs w:val="24"/>
        </w:rPr>
        <w:t>Manajemen Penelitian</w:t>
      </w:r>
      <w:r w:rsidRPr="00622A57">
        <w:rPr>
          <w:rFonts w:ascii="Times New Roman" w:hAnsi="Times New Roman"/>
          <w:noProof/>
          <w:sz w:val="24"/>
          <w:szCs w:val="24"/>
        </w:rPr>
        <w:t>. Ketujuh. Jakarta: Pt Rineka Cipta.</w:t>
      </w:r>
    </w:p>
    <w:p w14:paraId="1CF8DA61" w14:textId="77777777" w:rsidR="00F353D1" w:rsidRPr="00622A57" w:rsidRDefault="00F353D1" w:rsidP="00F353D1">
      <w:pPr>
        <w:widowControl w:val="0"/>
        <w:autoSpaceDE w:val="0"/>
        <w:autoSpaceDN w:val="0"/>
        <w:adjustRightInd w:val="0"/>
        <w:spacing w:line="240" w:lineRule="auto"/>
        <w:ind w:left="567" w:hanging="567"/>
        <w:jc w:val="both"/>
        <w:rPr>
          <w:rFonts w:ascii="Times New Roman" w:hAnsi="Times New Roman"/>
          <w:noProof/>
          <w:sz w:val="24"/>
          <w:szCs w:val="24"/>
        </w:rPr>
      </w:pPr>
      <w:r w:rsidRPr="00622A57">
        <w:rPr>
          <w:rFonts w:ascii="Times New Roman" w:hAnsi="Times New Roman"/>
          <w:noProof/>
          <w:sz w:val="24"/>
          <w:szCs w:val="24"/>
        </w:rPr>
        <w:t xml:space="preserve">Kolter, Philip., &amp; Keller, K. L. (2009) </w:t>
      </w:r>
      <w:r w:rsidRPr="00622A57">
        <w:rPr>
          <w:rFonts w:ascii="Times New Roman" w:hAnsi="Times New Roman"/>
          <w:i/>
          <w:iCs/>
          <w:noProof/>
          <w:sz w:val="24"/>
          <w:szCs w:val="24"/>
        </w:rPr>
        <w:t>Manajemen Pemasaran, Jilid 1&amp;2</w:t>
      </w:r>
      <w:r w:rsidRPr="00622A57">
        <w:rPr>
          <w:rFonts w:ascii="Times New Roman" w:hAnsi="Times New Roman"/>
          <w:noProof/>
          <w:sz w:val="24"/>
          <w:szCs w:val="24"/>
        </w:rPr>
        <w:t>. Ke-13. Diedit oleh W. Maulana, Adi., &amp; Hardani. Jakarta: Penerbit Erlangga.</w:t>
      </w:r>
    </w:p>
    <w:p w14:paraId="11DE6B58" w14:textId="77777777" w:rsidR="00F353D1" w:rsidRPr="00622A57" w:rsidRDefault="00F353D1" w:rsidP="00F353D1">
      <w:pPr>
        <w:widowControl w:val="0"/>
        <w:autoSpaceDE w:val="0"/>
        <w:autoSpaceDN w:val="0"/>
        <w:adjustRightInd w:val="0"/>
        <w:spacing w:line="240" w:lineRule="auto"/>
        <w:ind w:left="567" w:hanging="567"/>
        <w:jc w:val="both"/>
        <w:rPr>
          <w:rFonts w:ascii="Times New Roman" w:hAnsi="Times New Roman"/>
          <w:noProof/>
          <w:sz w:val="24"/>
          <w:szCs w:val="24"/>
        </w:rPr>
      </w:pPr>
      <w:r w:rsidRPr="00622A57">
        <w:rPr>
          <w:rFonts w:ascii="Times New Roman" w:hAnsi="Times New Roman"/>
          <w:noProof/>
          <w:sz w:val="24"/>
          <w:szCs w:val="24"/>
        </w:rPr>
        <w:t>Perdana, M. A. (2007) “Analisis Kualitas Jasa Pelayanan Pada Kantor Pos Besar Yogyakarta.”</w:t>
      </w:r>
    </w:p>
    <w:p w14:paraId="1CC8D9F9" w14:textId="77777777" w:rsidR="00F353D1" w:rsidRPr="00622A57" w:rsidRDefault="00F353D1" w:rsidP="00F353D1">
      <w:pPr>
        <w:widowControl w:val="0"/>
        <w:autoSpaceDE w:val="0"/>
        <w:autoSpaceDN w:val="0"/>
        <w:adjustRightInd w:val="0"/>
        <w:spacing w:line="240" w:lineRule="auto"/>
        <w:ind w:left="567" w:hanging="567"/>
        <w:jc w:val="both"/>
        <w:rPr>
          <w:rFonts w:ascii="Times New Roman" w:hAnsi="Times New Roman"/>
          <w:noProof/>
          <w:sz w:val="24"/>
          <w:szCs w:val="24"/>
        </w:rPr>
      </w:pPr>
      <w:r w:rsidRPr="00622A57">
        <w:rPr>
          <w:rFonts w:ascii="Times New Roman" w:hAnsi="Times New Roman"/>
          <w:noProof/>
          <w:sz w:val="24"/>
          <w:szCs w:val="24"/>
        </w:rPr>
        <w:t xml:space="preserve">Sari, Anita., &amp; Ibrahim, M. (2016) “Analisis Kualitas Pelayanan Jasa Pada PT. Bank BNI Syariah Cabang PekanBaru,” </w:t>
      </w:r>
      <w:r w:rsidRPr="00622A57">
        <w:rPr>
          <w:rFonts w:ascii="Times New Roman" w:hAnsi="Times New Roman"/>
          <w:i/>
          <w:iCs/>
          <w:noProof/>
          <w:sz w:val="24"/>
          <w:szCs w:val="24"/>
        </w:rPr>
        <w:t>Jurnal Ilmu Komunikasi</w:t>
      </w:r>
      <w:r w:rsidRPr="00622A57">
        <w:rPr>
          <w:rFonts w:ascii="Times New Roman" w:hAnsi="Times New Roman"/>
          <w:noProof/>
          <w:sz w:val="24"/>
          <w:szCs w:val="24"/>
        </w:rPr>
        <w:t>, 3(2), hal. 1–15.</w:t>
      </w:r>
    </w:p>
    <w:p w14:paraId="605EF87A" w14:textId="77777777" w:rsidR="00F353D1" w:rsidRPr="00622A57" w:rsidRDefault="00F353D1" w:rsidP="00F353D1">
      <w:pPr>
        <w:widowControl w:val="0"/>
        <w:autoSpaceDE w:val="0"/>
        <w:autoSpaceDN w:val="0"/>
        <w:adjustRightInd w:val="0"/>
        <w:spacing w:line="240" w:lineRule="auto"/>
        <w:ind w:left="567" w:hanging="567"/>
        <w:jc w:val="both"/>
        <w:rPr>
          <w:rFonts w:ascii="Times New Roman" w:hAnsi="Times New Roman"/>
          <w:noProof/>
          <w:sz w:val="24"/>
          <w:szCs w:val="24"/>
        </w:rPr>
      </w:pPr>
      <w:r w:rsidRPr="00622A57">
        <w:rPr>
          <w:rFonts w:ascii="Times New Roman" w:hAnsi="Times New Roman"/>
          <w:noProof/>
          <w:sz w:val="24"/>
          <w:szCs w:val="24"/>
        </w:rPr>
        <w:t xml:space="preserve">Sudarmiani. &amp; Fiyanto, Y. A. A. (2016) “Analisis Kualitas Pelayanan Jasa Terhadap Kepuasan Pelanggan Pada Cv. Ahass Kabul Motor Kecamatan Lembeyan Kabupaten Magetan,” </w:t>
      </w:r>
      <w:r w:rsidRPr="00622A57">
        <w:rPr>
          <w:rFonts w:ascii="Times New Roman" w:hAnsi="Times New Roman"/>
          <w:i/>
          <w:iCs/>
          <w:noProof/>
          <w:sz w:val="24"/>
          <w:szCs w:val="24"/>
        </w:rPr>
        <w:t>EQUILIBRIUM : Jurnal Ilmiah Ekonomi dan Pembelajarannya</w:t>
      </w:r>
      <w:r w:rsidRPr="00622A57">
        <w:rPr>
          <w:rFonts w:ascii="Times New Roman" w:hAnsi="Times New Roman"/>
          <w:noProof/>
          <w:sz w:val="24"/>
          <w:szCs w:val="24"/>
        </w:rPr>
        <w:t>, 4(1), hal. 26. doi: 10.25273/equilibrium.v4i1.621.</w:t>
      </w:r>
    </w:p>
    <w:p w14:paraId="366F440D" w14:textId="77777777" w:rsidR="00F353D1" w:rsidRPr="00622A57" w:rsidRDefault="00F353D1" w:rsidP="00F353D1">
      <w:pPr>
        <w:widowControl w:val="0"/>
        <w:autoSpaceDE w:val="0"/>
        <w:autoSpaceDN w:val="0"/>
        <w:adjustRightInd w:val="0"/>
        <w:spacing w:line="240" w:lineRule="auto"/>
        <w:ind w:left="567" w:hanging="567"/>
        <w:jc w:val="both"/>
        <w:rPr>
          <w:rFonts w:ascii="Times New Roman" w:hAnsi="Times New Roman"/>
          <w:noProof/>
          <w:sz w:val="24"/>
          <w:szCs w:val="24"/>
        </w:rPr>
      </w:pPr>
      <w:r w:rsidRPr="00622A57">
        <w:rPr>
          <w:rFonts w:ascii="Times New Roman" w:hAnsi="Times New Roman"/>
          <w:noProof/>
          <w:sz w:val="24"/>
          <w:szCs w:val="24"/>
        </w:rPr>
        <w:t xml:space="preserve">Sugiyono (2017) </w:t>
      </w:r>
      <w:r w:rsidRPr="00622A57">
        <w:rPr>
          <w:rFonts w:ascii="Times New Roman" w:hAnsi="Times New Roman"/>
          <w:i/>
          <w:iCs/>
          <w:noProof/>
          <w:sz w:val="24"/>
          <w:szCs w:val="24"/>
        </w:rPr>
        <w:t>Metode Penelitian Kuantitatif, Kualitatif, Dan R&amp;D</w:t>
      </w:r>
      <w:r w:rsidRPr="00622A57">
        <w:rPr>
          <w:rFonts w:ascii="Times New Roman" w:hAnsi="Times New Roman"/>
          <w:noProof/>
          <w:sz w:val="24"/>
          <w:szCs w:val="24"/>
        </w:rPr>
        <w:t>. Ke-26. Bandung: Alfabeta.</w:t>
      </w:r>
    </w:p>
    <w:p w14:paraId="6592777E" w14:textId="77777777" w:rsidR="00F353D1" w:rsidRPr="00622A57" w:rsidRDefault="00F353D1" w:rsidP="00F353D1">
      <w:pPr>
        <w:widowControl w:val="0"/>
        <w:autoSpaceDE w:val="0"/>
        <w:autoSpaceDN w:val="0"/>
        <w:adjustRightInd w:val="0"/>
        <w:spacing w:line="240" w:lineRule="auto"/>
        <w:jc w:val="both"/>
        <w:rPr>
          <w:rFonts w:ascii="Times New Roman" w:hAnsi="Times New Roman"/>
          <w:noProof/>
          <w:sz w:val="24"/>
          <w:szCs w:val="24"/>
        </w:rPr>
      </w:pPr>
      <w:r w:rsidRPr="00622A57">
        <w:rPr>
          <w:rFonts w:ascii="Times New Roman" w:hAnsi="Times New Roman"/>
          <w:noProof/>
          <w:sz w:val="24"/>
          <w:szCs w:val="24"/>
        </w:rPr>
        <w:t xml:space="preserve">Tjiptono, F. (2002) </w:t>
      </w:r>
      <w:r w:rsidRPr="00622A57">
        <w:rPr>
          <w:rFonts w:ascii="Times New Roman" w:hAnsi="Times New Roman"/>
          <w:i/>
          <w:iCs/>
          <w:noProof/>
          <w:sz w:val="24"/>
          <w:szCs w:val="24"/>
        </w:rPr>
        <w:t>Manajemen Jasa</w:t>
      </w:r>
      <w:r w:rsidRPr="00622A57">
        <w:rPr>
          <w:rFonts w:ascii="Times New Roman" w:hAnsi="Times New Roman"/>
          <w:noProof/>
          <w:sz w:val="24"/>
          <w:szCs w:val="24"/>
        </w:rPr>
        <w:t>. Ketiga. Yogyakarta: Andi.</w:t>
      </w:r>
    </w:p>
    <w:p w14:paraId="2DE47E90" w14:textId="2F99573E" w:rsidR="005C64E5" w:rsidRPr="0071498B" w:rsidRDefault="00F353D1" w:rsidP="00F353D1">
      <w:pPr>
        <w:spacing w:after="0" w:line="240" w:lineRule="auto"/>
        <w:ind w:left="567" w:hanging="567"/>
        <w:jc w:val="both"/>
        <w:rPr>
          <w:rFonts w:ascii="Times New Roman" w:hAnsi="Times New Roman"/>
          <w:color w:val="FF0000"/>
          <w:sz w:val="24"/>
          <w:szCs w:val="24"/>
          <w:lang w:val="en-US"/>
        </w:rPr>
      </w:pPr>
      <w:r w:rsidRPr="00622A57">
        <w:rPr>
          <w:rFonts w:ascii="Times New Roman" w:hAnsi="Times New Roman"/>
          <w:noProof/>
          <w:sz w:val="24"/>
          <w:szCs w:val="24"/>
        </w:rPr>
        <w:t>Utama, Naiyun Untung., &amp; Pabiani, W. (2015) “Analisis Kualitas Jasa Pelayanan Pada Balai Karantina Pertanian Kelas 1 Pontianak,” 3(3), hal. 66–71.</w:t>
      </w:r>
    </w:p>
    <w:p w14:paraId="31D83580" w14:textId="77777777" w:rsidR="00911311" w:rsidRPr="007E7C9C" w:rsidRDefault="00911311" w:rsidP="00686678">
      <w:pPr>
        <w:spacing w:after="0" w:line="240" w:lineRule="auto"/>
        <w:jc w:val="center"/>
        <w:rPr>
          <w:rFonts w:ascii="Times New Roman" w:hAnsi="Times New Roman"/>
          <w:b/>
          <w:color w:val="000000"/>
          <w:sz w:val="24"/>
          <w:szCs w:val="24"/>
        </w:rPr>
      </w:pPr>
    </w:p>
    <w:sectPr w:rsidR="00911311" w:rsidRPr="007E7C9C" w:rsidSect="00BC3A5F">
      <w:type w:val="continuous"/>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1D437" w14:textId="77777777" w:rsidR="00362E46" w:rsidRDefault="00362E46" w:rsidP="00800DB0">
      <w:pPr>
        <w:spacing w:after="0" w:line="240" w:lineRule="auto"/>
      </w:pPr>
      <w:r>
        <w:separator/>
      </w:r>
    </w:p>
  </w:endnote>
  <w:endnote w:type="continuationSeparator" w:id="0">
    <w:p w14:paraId="6F566067" w14:textId="77777777" w:rsidR="00362E46" w:rsidRDefault="00362E46" w:rsidP="0080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48B3C" w14:textId="77777777" w:rsidR="00362E46" w:rsidRDefault="00362E46" w:rsidP="00800DB0">
      <w:pPr>
        <w:spacing w:after="0" w:line="240" w:lineRule="auto"/>
      </w:pPr>
      <w:r>
        <w:separator/>
      </w:r>
    </w:p>
  </w:footnote>
  <w:footnote w:type="continuationSeparator" w:id="0">
    <w:p w14:paraId="463C08D7" w14:textId="77777777" w:rsidR="00362E46" w:rsidRDefault="00362E46" w:rsidP="0080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AFA1" w14:textId="70175284" w:rsidR="00403C52" w:rsidRPr="00012AF6" w:rsidRDefault="00403C52" w:rsidP="009E1364">
    <w:pPr>
      <w:pStyle w:val="Header"/>
      <w:rPr>
        <w:rFonts w:ascii="Tahoma" w:hAnsi="Tahoma" w:cs="Tahoma"/>
        <w:sz w:val="16"/>
        <w:szCs w:val="16"/>
        <w:lang w:val="en-US"/>
      </w:rPr>
    </w:pPr>
    <w:r>
      <w:rPr>
        <w:rFonts w:ascii="Tahoma" w:hAnsi="Tahoma" w:cs="Tahoma"/>
        <w:sz w:val="16"/>
        <w:szCs w:val="16"/>
        <w:lang w:val="en-US"/>
      </w:rPr>
      <w:t>E-</w:t>
    </w:r>
    <w:r w:rsidRPr="009E1364">
      <w:rPr>
        <w:rFonts w:ascii="Tahoma" w:hAnsi="Tahoma" w:cs="Tahoma"/>
        <w:sz w:val="16"/>
        <w:szCs w:val="16"/>
      </w:rPr>
      <w:t xml:space="preserve">JOURNAL </w:t>
    </w:r>
    <w:r>
      <w:rPr>
        <w:rFonts w:ascii="Tahoma" w:hAnsi="Tahoma" w:cs="Tahoma"/>
        <w:sz w:val="16"/>
        <w:szCs w:val="16"/>
        <w:lang w:val="en-US"/>
      </w:rPr>
      <w:t>EQUILIBRIUM MANAJEMEN</w:t>
    </w: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 xml:space="preserve"> </w:t>
    </w:r>
    <w:r>
      <w:rPr>
        <w:rFonts w:ascii="Tahoma" w:hAnsi="Tahoma" w:cs="Tahoma"/>
        <w:sz w:val="16"/>
        <w:szCs w:val="16"/>
      </w:rPr>
      <w:t xml:space="preserve">Volume </w:t>
    </w:r>
    <w:r w:rsidR="00012AF6">
      <w:rPr>
        <w:rFonts w:ascii="Tahoma" w:hAnsi="Tahoma" w:cs="Tahoma"/>
        <w:sz w:val="16"/>
        <w:szCs w:val="16"/>
        <w:lang w:val="en-US"/>
      </w:rPr>
      <w:t>7</w:t>
    </w:r>
    <w:r>
      <w:rPr>
        <w:rFonts w:ascii="Tahoma" w:hAnsi="Tahoma" w:cs="Tahoma"/>
        <w:sz w:val="16"/>
        <w:szCs w:val="16"/>
      </w:rPr>
      <w:t xml:space="preserve">,  </w:t>
    </w:r>
    <w:proofErr w:type="spellStart"/>
    <w:r>
      <w:rPr>
        <w:rFonts w:ascii="Tahoma" w:hAnsi="Tahoma" w:cs="Tahoma"/>
        <w:sz w:val="16"/>
        <w:szCs w:val="16"/>
      </w:rPr>
      <w:t>Nomor</w:t>
    </w:r>
    <w:proofErr w:type="spellEnd"/>
    <w:r>
      <w:rPr>
        <w:rFonts w:ascii="Tahoma" w:hAnsi="Tahoma" w:cs="Tahoma"/>
        <w:sz w:val="16"/>
        <w:szCs w:val="16"/>
      </w:rPr>
      <w:t xml:space="preserve"> </w:t>
    </w:r>
    <w:r w:rsidR="00012AF6">
      <w:rPr>
        <w:rFonts w:ascii="Tahoma" w:hAnsi="Tahoma" w:cs="Tahoma"/>
        <w:sz w:val="16"/>
        <w:szCs w:val="16"/>
        <w:lang w:val="en-US"/>
      </w:rPr>
      <w:t>1</w:t>
    </w:r>
    <w:r>
      <w:rPr>
        <w:rFonts w:ascii="Tahoma" w:hAnsi="Tahoma" w:cs="Tahoma"/>
        <w:sz w:val="16"/>
        <w:szCs w:val="16"/>
      </w:rPr>
      <w:t xml:space="preserve">, </w:t>
    </w:r>
    <w:proofErr w:type="spellStart"/>
    <w:r>
      <w:rPr>
        <w:rFonts w:ascii="Tahoma" w:hAnsi="Tahoma" w:cs="Tahoma"/>
        <w:sz w:val="16"/>
        <w:szCs w:val="16"/>
      </w:rPr>
      <w:t>Tahun</w:t>
    </w:r>
    <w:proofErr w:type="spellEnd"/>
    <w:r>
      <w:rPr>
        <w:rFonts w:ascii="Tahoma" w:hAnsi="Tahoma" w:cs="Tahoma"/>
        <w:sz w:val="16"/>
        <w:szCs w:val="16"/>
      </w:rPr>
      <w:t xml:space="preserve"> 20</w:t>
    </w:r>
    <w:r>
      <w:rPr>
        <w:rFonts w:ascii="Tahoma" w:hAnsi="Tahoma" w:cs="Tahoma"/>
        <w:sz w:val="16"/>
        <w:szCs w:val="16"/>
        <w:lang w:val="id-ID"/>
      </w:rPr>
      <w:t>2</w:t>
    </w:r>
    <w:r w:rsidR="00012AF6">
      <w:rPr>
        <w:rFonts w:ascii="Tahoma" w:hAnsi="Tahoma" w:cs="Tahoma"/>
        <w:sz w:val="16"/>
        <w:szCs w:val="16"/>
        <w:lang w:val="en-US"/>
      </w:rPr>
      <w:t>1</w:t>
    </w:r>
  </w:p>
  <w:p w14:paraId="7C826C48" w14:textId="77777777" w:rsidR="00403C52" w:rsidRDefault="00403C52" w:rsidP="009E1364">
    <w:pPr>
      <w:pStyle w:val="Header"/>
      <w:rPr>
        <w:rFonts w:ascii="Tahoma" w:hAnsi="Tahoma" w:cs="Tahoma"/>
        <w:sz w:val="16"/>
        <w:szCs w:val="16"/>
        <w:lang w:val="en-US"/>
      </w:rPr>
    </w:pPr>
    <w:r w:rsidRPr="0055025B">
      <w:rPr>
        <w:rFonts w:ascii="Tahoma" w:hAnsi="Tahoma" w:cs="Tahoma"/>
        <w:sz w:val="16"/>
        <w:szCs w:val="16"/>
        <w:lang w:val="en-US"/>
      </w:rPr>
      <w:t>jurnal.manajemen.upb.ac.id</w:t>
    </w: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 xml:space="preserve">ISSN (Online): </w:t>
    </w:r>
    <w:r>
      <w:rPr>
        <w:rFonts w:ascii="Tahoma" w:hAnsi="Tahoma" w:cs="Tahoma"/>
        <w:sz w:val="16"/>
        <w:szCs w:val="16"/>
        <w:lang w:val="en-US"/>
      </w:rPr>
      <w:t>2460-2299</w:t>
    </w:r>
  </w:p>
  <w:p w14:paraId="3280FA39" w14:textId="77777777" w:rsidR="00403C52" w:rsidRPr="007254AC" w:rsidRDefault="00403C52" w:rsidP="009E1364">
    <w:pPr>
      <w:pStyle w:val="Header"/>
      <w:rPr>
        <w:lang w:val="en-US"/>
      </w:rPr>
    </w:pP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ISSN (</w:t>
    </w:r>
    <w:proofErr w:type="spellStart"/>
    <w:r>
      <w:rPr>
        <w:rFonts w:ascii="Tahoma" w:hAnsi="Tahoma" w:cs="Tahoma"/>
        <w:sz w:val="16"/>
        <w:szCs w:val="16"/>
        <w:lang w:val="en-US"/>
      </w:rPr>
      <w:t>Cetak</w:t>
    </w:r>
    <w:proofErr w:type="spellEnd"/>
    <w:r w:rsidRPr="009E1364">
      <w:rPr>
        <w:rFonts w:ascii="Tahoma" w:hAnsi="Tahoma" w:cs="Tahoma"/>
        <w:sz w:val="16"/>
        <w:szCs w:val="16"/>
      </w:rPr>
      <w:t xml:space="preserve">): </w:t>
    </w:r>
    <w:r>
      <w:rPr>
        <w:rFonts w:ascii="Tahoma" w:hAnsi="Tahoma" w:cs="Tahoma"/>
        <w:sz w:val="16"/>
        <w:szCs w:val="16"/>
        <w:lang w:val="en-US"/>
      </w:rPr>
      <w:t>1693-5233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507A"/>
    <w:multiLevelType w:val="hybridMultilevel"/>
    <w:tmpl w:val="1780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D5441"/>
    <w:multiLevelType w:val="hybridMultilevel"/>
    <w:tmpl w:val="D4708986"/>
    <w:lvl w:ilvl="0" w:tplc="2CA628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C8A32DD"/>
    <w:multiLevelType w:val="hybridMultilevel"/>
    <w:tmpl w:val="EBB2C5A8"/>
    <w:lvl w:ilvl="0" w:tplc="04210001">
      <w:start w:val="1"/>
      <w:numFmt w:val="bullet"/>
      <w:lvlText w:val=""/>
      <w:lvlJc w:val="left"/>
      <w:pPr>
        <w:ind w:left="990" w:hanging="360"/>
      </w:pPr>
      <w:rPr>
        <w:rFonts w:ascii="Symbol" w:hAnsi="Symbol" w:hint="default"/>
      </w:rPr>
    </w:lvl>
    <w:lvl w:ilvl="1" w:tplc="04210003" w:tentative="1">
      <w:start w:val="1"/>
      <w:numFmt w:val="bullet"/>
      <w:lvlText w:val="o"/>
      <w:lvlJc w:val="left"/>
      <w:pPr>
        <w:ind w:left="1710" w:hanging="360"/>
      </w:pPr>
      <w:rPr>
        <w:rFonts w:ascii="Courier New" w:hAnsi="Courier New" w:cs="Courier New" w:hint="default"/>
      </w:rPr>
    </w:lvl>
    <w:lvl w:ilvl="2" w:tplc="04210005" w:tentative="1">
      <w:start w:val="1"/>
      <w:numFmt w:val="bullet"/>
      <w:lvlText w:val=""/>
      <w:lvlJc w:val="left"/>
      <w:pPr>
        <w:ind w:left="2430" w:hanging="360"/>
      </w:pPr>
      <w:rPr>
        <w:rFonts w:ascii="Wingdings" w:hAnsi="Wingdings" w:hint="default"/>
      </w:rPr>
    </w:lvl>
    <w:lvl w:ilvl="3" w:tplc="04210001" w:tentative="1">
      <w:start w:val="1"/>
      <w:numFmt w:val="bullet"/>
      <w:lvlText w:val=""/>
      <w:lvlJc w:val="left"/>
      <w:pPr>
        <w:ind w:left="3150" w:hanging="360"/>
      </w:pPr>
      <w:rPr>
        <w:rFonts w:ascii="Symbol" w:hAnsi="Symbol" w:hint="default"/>
      </w:rPr>
    </w:lvl>
    <w:lvl w:ilvl="4" w:tplc="04210003" w:tentative="1">
      <w:start w:val="1"/>
      <w:numFmt w:val="bullet"/>
      <w:lvlText w:val="o"/>
      <w:lvlJc w:val="left"/>
      <w:pPr>
        <w:ind w:left="3870" w:hanging="360"/>
      </w:pPr>
      <w:rPr>
        <w:rFonts w:ascii="Courier New" w:hAnsi="Courier New" w:cs="Courier New" w:hint="default"/>
      </w:rPr>
    </w:lvl>
    <w:lvl w:ilvl="5" w:tplc="04210005" w:tentative="1">
      <w:start w:val="1"/>
      <w:numFmt w:val="bullet"/>
      <w:lvlText w:val=""/>
      <w:lvlJc w:val="left"/>
      <w:pPr>
        <w:ind w:left="4590" w:hanging="360"/>
      </w:pPr>
      <w:rPr>
        <w:rFonts w:ascii="Wingdings" w:hAnsi="Wingdings" w:hint="default"/>
      </w:rPr>
    </w:lvl>
    <w:lvl w:ilvl="6" w:tplc="04210001" w:tentative="1">
      <w:start w:val="1"/>
      <w:numFmt w:val="bullet"/>
      <w:lvlText w:val=""/>
      <w:lvlJc w:val="left"/>
      <w:pPr>
        <w:ind w:left="5310" w:hanging="360"/>
      </w:pPr>
      <w:rPr>
        <w:rFonts w:ascii="Symbol" w:hAnsi="Symbol" w:hint="default"/>
      </w:rPr>
    </w:lvl>
    <w:lvl w:ilvl="7" w:tplc="04210003" w:tentative="1">
      <w:start w:val="1"/>
      <w:numFmt w:val="bullet"/>
      <w:lvlText w:val="o"/>
      <w:lvlJc w:val="left"/>
      <w:pPr>
        <w:ind w:left="6030" w:hanging="360"/>
      </w:pPr>
      <w:rPr>
        <w:rFonts w:ascii="Courier New" w:hAnsi="Courier New" w:cs="Courier New" w:hint="default"/>
      </w:rPr>
    </w:lvl>
    <w:lvl w:ilvl="8" w:tplc="04210005" w:tentative="1">
      <w:start w:val="1"/>
      <w:numFmt w:val="bullet"/>
      <w:lvlText w:val=""/>
      <w:lvlJc w:val="left"/>
      <w:pPr>
        <w:ind w:left="6750" w:hanging="360"/>
      </w:pPr>
      <w:rPr>
        <w:rFonts w:ascii="Wingdings" w:hAnsi="Wingdings" w:hint="default"/>
      </w:rPr>
    </w:lvl>
  </w:abstractNum>
  <w:abstractNum w:abstractNumId="3" w15:restartNumberingAfterBreak="0">
    <w:nsid w:val="0C8D20EA"/>
    <w:multiLevelType w:val="hybridMultilevel"/>
    <w:tmpl w:val="ACDAB33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4" w15:restartNumberingAfterBreak="0">
    <w:nsid w:val="0DD319CA"/>
    <w:multiLevelType w:val="hybridMultilevel"/>
    <w:tmpl w:val="72CA25FA"/>
    <w:lvl w:ilvl="0" w:tplc="5E00B88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81439D"/>
    <w:multiLevelType w:val="hybridMultilevel"/>
    <w:tmpl w:val="D90C53B8"/>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15:restartNumberingAfterBreak="0">
    <w:nsid w:val="12502B2D"/>
    <w:multiLevelType w:val="hybridMultilevel"/>
    <w:tmpl w:val="0A408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CB38C3"/>
    <w:multiLevelType w:val="hybridMultilevel"/>
    <w:tmpl w:val="7C30C112"/>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8" w15:restartNumberingAfterBreak="0">
    <w:nsid w:val="17E9791F"/>
    <w:multiLevelType w:val="hybridMultilevel"/>
    <w:tmpl w:val="F2A0AC5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186C2213"/>
    <w:multiLevelType w:val="hybridMultilevel"/>
    <w:tmpl w:val="84DA36A8"/>
    <w:lvl w:ilvl="0" w:tplc="1CE6015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F262D2"/>
    <w:multiLevelType w:val="hybridMultilevel"/>
    <w:tmpl w:val="874872D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1E2D6657"/>
    <w:multiLevelType w:val="hybridMultilevel"/>
    <w:tmpl w:val="64903ED4"/>
    <w:lvl w:ilvl="0" w:tplc="BF78DC14">
      <w:start w:val="1"/>
      <w:numFmt w:val="decimal"/>
      <w:lvlText w:val="%1."/>
      <w:lvlJc w:val="left"/>
      <w:pPr>
        <w:ind w:left="990" w:hanging="360"/>
      </w:pPr>
      <w:rPr>
        <w:rFonts w:ascii="Times New Roman" w:eastAsiaTheme="minorHAnsi" w:hAnsi="Times New Roman" w:cs="Times New Roman"/>
      </w:rPr>
    </w:lvl>
    <w:lvl w:ilvl="1" w:tplc="04210019">
      <w:start w:val="1"/>
      <w:numFmt w:val="lowerLetter"/>
      <w:lvlText w:val="%2."/>
      <w:lvlJc w:val="left"/>
      <w:pPr>
        <w:ind w:left="1710" w:hanging="360"/>
      </w:pPr>
    </w:lvl>
    <w:lvl w:ilvl="2" w:tplc="0421001B">
      <w:start w:val="1"/>
      <w:numFmt w:val="lowerRoman"/>
      <w:lvlText w:val="%3."/>
      <w:lvlJc w:val="right"/>
      <w:pPr>
        <w:ind w:left="2430" w:hanging="180"/>
      </w:pPr>
    </w:lvl>
    <w:lvl w:ilvl="3" w:tplc="0421000F">
      <w:start w:val="1"/>
      <w:numFmt w:val="decimal"/>
      <w:lvlText w:val="%4."/>
      <w:lvlJc w:val="left"/>
      <w:pPr>
        <w:ind w:left="3150" w:hanging="360"/>
      </w:pPr>
    </w:lvl>
    <w:lvl w:ilvl="4" w:tplc="04210019">
      <w:start w:val="1"/>
      <w:numFmt w:val="lowerLetter"/>
      <w:lvlText w:val="%5."/>
      <w:lvlJc w:val="left"/>
      <w:pPr>
        <w:ind w:left="3870" w:hanging="360"/>
      </w:pPr>
    </w:lvl>
    <w:lvl w:ilvl="5" w:tplc="0421001B">
      <w:start w:val="1"/>
      <w:numFmt w:val="lowerRoman"/>
      <w:lvlText w:val="%6."/>
      <w:lvlJc w:val="right"/>
      <w:pPr>
        <w:ind w:left="4590" w:hanging="180"/>
      </w:pPr>
    </w:lvl>
    <w:lvl w:ilvl="6" w:tplc="0421000F">
      <w:start w:val="1"/>
      <w:numFmt w:val="decimal"/>
      <w:lvlText w:val="%7."/>
      <w:lvlJc w:val="left"/>
      <w:pPr>
        <w:ind w:left="5310" w:hanging="360"/>
      </w:pPr>
    </w:lvl>
    <w:lvl w:ilvl="7" w:tplc="04210019">
      <w:start w:val="1"/>
      <w:numFmt w:val="lowerLetter"/>
      <w:lvlText w:val="%8."/>
      <w:lvlJc w:val="left"/>
      <w:pPr>
        <w:ind w:left="6030" w:hanging="360"/>
      </w:pPr>
    </w:lvl>
    <w:lvl w:ilvl="8" w:tplc="0421001B">
      <w:start w:val="1"/>
      <w:numFmt w:val="lowerRoman"/>
      <w:lvlText w:val="%9."/>
      <w:lvlJc w:val="right"/>
      <w:pPr>
        <w:ind w:left="6750" w:hanging="180"/>
      </w:pPr>
    </w:lvl>
  </w:abstractNum>
  <w:abstractNum w:abstractNumId="12" w15:restartNumberingAfterBreak="0">
    <w:nsid w:val="26DA430E"/>
    <w:multiLevelType w:val="hybridMultilevel"/>
    <w:tmpl w:val="1D3252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80B70BA"/>
    <w:multiLevelType w:val="hybridMultilevel"/>
    <w:tmpl w:val="9988976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4" w15:restartNumberingAfterBreak="0">
    <w:nsid w:val="2F017B63"/>
    <w:multiLevelType w:val="hybridMultilevel"/>
    <w:tmpl w:val="D2661144"/>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5" w15:restartNumberingAfterBreak="0">
    <w:nsid w:val="36EB029C"/>
    <w:multiLevelType w:val="hybridMultilevel"/>
    <w:tmpl w:val="980EF80E"/>
    <w:lvl w:ilvl="0" w:tplc="65C0E99C">
      <w:start w:val="1"/>
      <w:numFmt w:val="upperLetter"/>
      <w:lvlText w:val="%1."/>
      <w:lvlJc w:val="left"/>
      <w:pPr>
        <w:ind w:left="2070" w:hanging="360"/>
      </w:pPr>
      <w:rPr>
        <w:i w:val="0"/>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6" w15:restartNumberingAfterBreak="0">
    <w:nsid w:val="391A4CC1"/>
    <w:multiLevelType w:val="hybridMultilevel"/>
    <w:tmpl w:val="A596F956"/>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7" w15:restartNumberingAfterBreak="0">
    <w:nsid w:val="3966349C"/>
    <w:multiLevelType w:val="hybridMultilevel"/>
    <w:tmpl w:val="EA429F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C2069D8"/>
    <w:multiLevelType w:val="multilevel"/>
    <w:tmpl w:val="95E4E25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809576C"/>
    <w:multiLevelType w:val="hybridMultilevel"/>
    <w:tmpl w:val="57D04B0C"/>
    <w:lvl w:ilvl="0" w:tplc="E532443E">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CEF0081"/>
    <w:multiLevelType w:val="hybridMultilevel"/>
    <w:tmpl w:val="E30A9366"/>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1" w15:restartNumberingAfterBreak="0">
    <w:nsid w:val="608052D3"/>
    <w:multiLevelType w:val="hybridMultilevel"/>
    <w:tmpl w:val="5F047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4745084"/>
    <w:multiLevelType w:val="hybridMultilevel"/>
    <w:tmpl w:val="DC4268D8"/>
    <w:lvl w:ilvl="0" w:tplc="7FC6717A">
      <w:start w:val="1"/>
      <w:numFmt w:val="decimal"/>
      <w:lvlText w:val="%1."/>
      <w:lvlJc w:val="left"/>
      <w:pPr>
        <w:ind w:left="1110" w:hanging="360"/>
      </w:pPr>
      <w:rPr>
        <w:rFonts w:ascii="Times New Roman" w:eastAsiaTheme="minorHAnsi" w:hAnsi="Times New Roman" w:cstheme="minorBidi"/>
      </w:r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23" w15:restartNumberingAfterBreak="0">
    <w:nsid w:val="76E037B6"/>
    <w:multiLevelType w:val="hybridMultilevel"/>
    <w:tmpl w:val="192AC84E"/>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4" w15:restartNumberingAfterBreak="0">
    <w:nsid w:val="7C551903"/>
    <w:multiLevelType w:val="hybridMultilevel"/>
    <w:tmpl w:val="192AC84E"/>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5" w15:restartNumberingAfterBreak="0">
    <w:nsid w:val="7F0C45EE"/>
    <w:multiLevelType w:val="hybridMultilevel"/>
    <w:tmpl w:val="80385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F4C558F"/>
    <w:multiLevelType w:val="hybridMultilevel"/>
    <w:tmpl w:val="5014A4C6"/>
    <w:lvl w:ilvl="0" w:tplc="ED3492FC">
      <w:start w:val="1"/>
      <w:numFmt w:val="decimal"/>
      <w:lvlText w:val="%1."/>
      <w:lvlJc w:val="left"/>
      <w:pPr>
        <w:ind w:left="720" w:hanging="360"/>
      </w:pPr>
      <w:rPr>
        <w:rFonts w:ascii="Times New Roman" w:hAnsi="Times New Roman" w:cs="Times New Roman" w:hint="default"/>
        <w:b/>
      </w:rPr>
    </w:lvl>
    <w:lvl w:ilvl="1" w:tplc="4E42A508">
      <w:start w:val="1"/>
      <w:numFmt w:val="lowerLetter"/>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6"/>
  </w:num>
  <w:num w:numId="4">
    <w:abstractNumId w:val="1"/>
  </w:num>
  <w:num w:numId="5">
    <w:abstractNumId w:val="8"/>
  </w:num>
  <w:num w:numId="6">
    <w:abstractNumId w:val="0"/>
  </w:num>
  <w:num w:numId="7">
    <w:abstractNumId w:val="2"/>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87"/>
    <w:rsid w:val="000023E3"/>
    <w:rsid w:val="000071AD"/>
    <w:rsid w:val="000112A1"/>
    <w:rsid w:val="00012AF6"/>
    <w:rsid w:val="00020A8F"/>
    <w:rsid w:val="00022B53"/>
    <w:rsid w:val="0003523D"/>
    <w:rsid w:val="000359DE"/>
    <w:rsid w:val="00035ED4"/>
    <w:rsid w:val="00044733"/>
    <w:rsid w:val="00061B81"/>
    <w:rsid w:val="000750BF"/>
    <w:rsid w:val="00075CDC"/>
    <w:rsid w:val="000819F5"/>
    <w:rsid w:val="000A5B4B"/>
    <w:rsid w:val="000B0BFE"/>
    <w:rsid w:val="000B5A2A"/>
    <w:rsid w:val="000B6DA5"/>
    <w:rsid w:val="000C1B51"/>
    <w:rsid w:val="000C360F"/>
    <w:rsid w:val="000C492F"/>
    <w:rsid w:val="000E1813"/>
    <w:rsid w:val="000E1CE8"/>
    <w:rsid w:val="000E6A13"/>
    <w:rsid w:val="000F2D43"/>
    <w:rsid w:val="000F34F3"/>
    <w:rsid w:val="000F41C6"/>
    <w:rsid w:val="000F5F05"/>
    <w:rsid w:val="00104BFD"/>
    <w:rsid w:val="00104E75"/>
    <w:rsid w:val="0012240F"/>
    <w:rsid w:val="00137412"/>
    <w:rsid w:val="00161A00"/>
    <w:rsid w:val="00175C48"/>
    <w:rsid w:val="00183549"/>
    <w:rsid w:val="001838F8"/>
    <w:rsid w:val="0019274C"/>
    <w:rsid w:val="00195A78"/>
    <w:rsid w:val="001B2562"/>
    <w:rsid w:val="001D423C"/>
    <w:rsid w:val="001E0A6C"/>
    <w:rsid w:val="001F579D"/>
    <w:rsid w:val="00227A52"/>
    <w:rsid w:val="002503DC"/>
    <w:rsid w:val="0026701E"/>
    <w:rsid w:val="00270907"/>
    <w:rsid w:val="00274A95"/>
    <w:rsid w:val="0027524E"/>
    <w:rsid w:val="00277E25"/>
    <w:rsid w:val="002834E4"/>
    <w:rsid w:val="002C006D"/>
    <w:rsid w:val="002C6296"/>
    <w:rsid w:val="002D0AE2"/>
    <w:rsid w:val="002D23B2"/>
    <w:rsid w:val="002F2895"/>
    <w:rsid w:val="002F3C58"/>
    <w:rsid w:val="002F5CD8"/>
    <w:rsid w:val="00307AFE"/>
    <w:rsid w:val="00316BEA"/>
    <w:rsid w:val="00326BD9"/>
    <w:rsid w:val="003369BE"/>
    <w:rsid w:val="003375D6"/>
    <w:rsid w:val="00362E46"/>
    <w:rsid w:val="00364CAA"/>
    <w:rsid w:val="00370E89"/>
    <w:rsid w:val="00377B56"/>
    <w:rsid w:val="003807AE"/>
    <w:rsid w:val="00381207"/>
    <w:rsid w:val="003921CB"/>
    <w:rsid w:val="00395301"/>
    <w:rsid w:val="003C6510"/>
    <w:rsid w:val="003C6AE6"/>
    <w:rsid w:val="003E03A6"/>
    <w:rsid w:val="003F0693"/>
    <w:rsid w:val="003F436B"/>
    <w:rsid w:val="003F6BED"/>
    <w:rsid w:val="00403C52"/>
    <w:rsid w:val="004361A9"/>
    <w:rsid w:val="004430FA"/>
    <w:rsid w:val="00443121"/>
    <w:rsid w:val="00452CDB"/>
    <w:rsid w:val="00487029"/>
    <w:rsid w:val="004900A4"/>
    <w:rsid w:val="004B38D8"/>
    <w:rsid w:val="004B5FBE"/>
    <w:rsid w:val="004D6641"/>
    <w:rsid w:val="005454D5"/>
    <w:rsid w:val="0055025B"/>
    <w:rsid w:val="0055561C"/>
    <w:rsid w:val="00565887"/>
    <w:rsid w:val="005658A4"/>
    <w:rsid w:val="00571AC4"/>
    <w:rsid w:val="00573E0F"/>
    <w:rsid w:val="005A12AD"/>
    <w:rsid w:val="005C64E5"/>
    <w:rsid w:val="005D3110"/>
    <w:rsid w:val="005D32E0"/>
    <w:rsid w:val="005D357F"/>
    <w:rsid w:val="00622A57"/>
    <w:rsid w:val="00634FB0"/>
    <w:rsid w:val="00636926"/>
    <w:rsid w:val="006403A8"/>
    <w:rsid w:val="00641823"/>
    <w:rsid w:val="006525F1"/>
    <w:rsid w:val="006624F4"/>
    <w:rsid w:val="00673A1B"/>
    <w:rsid w:val="00686678"/>
    <w:rsid w:val="0069098C"/>
    <w:rsid w:val="0069556A"/>
    <w:rsid w:val="00697DF7"/>
    <w:rsid w:val="006A3355"/>
    <w:rsid w:val="006A462F"/>
    <w:rsid w:val="006A54C2"/>
    <w:rsid w:val="006C5A3B"/>
    <w:rsid w:val="006C68CE"/>
    <w:rsid w:val="006C7BE2"/>
    <w:rsid w:val="006D0C84"/>
    <w:rsid w:val="006D2F3D"/>
    <w:rsid w:val="006D5908"/>
    <w:rsid w:val="006F33C6"/>
    <w:rsid w:val="006F63E2"/>
    <w:rsid w:val="0070382E"/>
    <w:rsid w:val="0070658F"/>
    <w:rsid w:val="0071498B"/>
    <w:rsid w:val="00716377"/>
    <w:rsid w:val="007254AC"/>
    <w:rsid w:val="007410D0"/>
    <w:rsid w:val="007423D8"/>
    <w:rsid w:val="00751257"/>
    <w:rsid w:val="0077029F"/>
    <w:rsid w:val="007713B0"/>
    <w:rsid w:val="007740EE"/>
    <w:rsid w:val="00782A72"/>
    <w:rsid w:val="007873D0"/>
    <w:rsid w:val="00791421"/>
    <w:rsid w:val="00794204"/>
    <w:rsid w:val="00796500"/>
    <w:rsid w:val="007971A9"/>
    <w:rsid w:val="007A2097"/>
    <w:rsid w:val="007A3FF9"/>
    <w:rsid w:val="007B5975"/>
    <w:rsid w:val="007B6AA5"/>
    <w:rsid w:val="007D2CF6"/>
    <w:rsid w:val="007E0970"/>
    <w:rsid w:val="007E7C9C"/>
    <w:rsid w:val="007F01D1"/>
    <w:rsid w:val="007F438F"/>
    <w:rsid w:val="00800DB0"/>
    <w:rsid w:val="00806643"/>
    <w:rsid w:val="00815CFD"/>
    <w:rsid w:val="00826FF1"/>
    <w:rsid w:val="008309D8"/>
    <w:rsid w:val="00856616"/>
    <w:rsid w:val="00866F0C"/>
    <w:rsid w:val="00877CA9"/>
    <w:rsid w:val="00877E36"/>
    <w:rsid w:val="008839F4"/>
    <w:rsid w:val="008869DD"/>
    <w:rsid w:val="00893502"/>
    <w:rsid w:val="00896DED"/>
    <w:rsid w:val="00897817"/>
    <w:rsid w:val="00897912"/>
    <w:rsid w:val="008A00D9"/>
    <w:rsid w:val="008A4A83"/>
    <w:rsid w:val="008A4CC0"/>
    <w:rsid w:val="008B17FE"/>
    <w:rsid w:val="008B6081"/>
    <w:rsid w:val="008F16C7"/>
    <w:rsid w:val="008F2924"/>
    <w:rsid w:val="008F43F8"/>
    <w:rsid w:val="008F5959"/>
    <w:rsid w:val="0090525D"/>
    <w:rsid w:val="00911311"/>
    <w:rsid w:val="00911B33"/>
    <w:rsid w:val="00920B86"/>
    <w:rsid w:val="00925FDA"/>
    <w:rsid w:val="00947469"/>
    <w:rsid w:val="00963B68"/>
    <w:rsid w:val="009845D4"/>
    <w:rsid w:val="0098527C"/>
    <w:rsid w:val="00993F21"/>
    <w:rsid w:val="009A3F3D"/>
    <w:rsid w:val="009A7148"/>
    <w:rsid w:val="009C5400"/>
    <w:rsid w:val="009E1364"/>
    <w:rsid w:val="009E2845"/>
    <w:rsid w:val="00A106B6"/>
    <w:rsid w:val="00A13F5D"/>
    <w:rsid w:val="00A24AAA"/>
    <w:rsid w:val="00A469AF"/>
    <w:rsid w:val="00A83CD0"/>
    <w:rsid w:val="00A91B3D"/>
    <w:rsid w:val="00A91BD4"/>
    <w:rsid w:val="00AA22A8"/>
    <w:rsid w:val="00AB337D"/>
    <w:rsid w:val="00AC0229"/>
    <w:rsid w:val="00AC3639"/>
    <w:rsid w:val="00AE384C"/>
    <w:rsid w:val="00AF3732"/>
    <w:rsid w:val="00AF48A6"/>
    <w:rsid w:val="00AF7C96"/>
    <w:rsid w:val="00B01A19"/>
    <w:rsid w:val="00B05949"/>
    <w:rsid w:val="00B11F95"/>
    <w:rsid w:val="00B1706C"/>
    <w:rsid w:val="00B80108"/>
    <w:rsid w:val="00B828A2"/>
    <w:rsid w:val="00BA19C9"/>
    <w:rsid w:val="00BB72FF"/>
    <w:rsid w:val="00BC3A5F"/>
    <w:rsid w:val="00BD1ACC"/>
    <w:rsid w:val="00BE0580"/>
    <w:rsid w:val="00BF6C70"/>
    <w:rsid w:val="00C15129"/>
    <w:rsid w:val="00C23947"/>
    <w:rsid w:val="00C2410E"/>
    <w:rsid w:val="00C45280"/>
    <w:rsid w:val="00C46A43"/>
    <w:rsid w:val="00C47A04"/>
    <w:rsid w:val="00C830A6"/>
    <w:rsid w:val="00C90BA5"/>
    <w:rsid w:val="00CE3E75"/>
    <w:rsid w:val="00CE7941"/>
    <w:rsid w:val="00D46688"/>
    <w:rsid w:val="00D800E7"/>
    <w:rsid w:val="00D8247A"/>
    <w:rsid w:val="00D8313A"/>
    <w:rsid w:val="00D92E2E"/>
    <w:rsid w:val="00DB2780"/>
    <w:rsid w:val="00DC1B1F"/>
    <w:rsid w:val="00DC6120"/>
    <w:rsid w:val="00DD3174"/>
    <w:rsid w:val="00DD4946"/>
    <w:rsid w:val="00E14A14"/>
    <w:rsid w:val="00E314CB"/>
    <w:rsid w:val="00E3608E"/>
    <w:rsid w:val="00E40EC8"/>
    <w:rsid w:val="00E52B52"/>
    <w:rsid w:val="00E75F29"/>
    <w:rsid w:val="00E8577C"/>
    <w:rsid w:val="00E95D1D"/>
    <w:rsid w:val="00EA2FA5"/>
    <w:rsid w:val="00EB59FB"/>
    <w:rsid w:val="00EC0913"/>
    <w:rsid w:val="00EC3CBA"/>
    <w:rsid w:val="00EC68B8"/>
    <w:rsid w:val="00ED088A"/>
    <w:rsid w:val="00ED70D8"/>
    <w:rsid w:val="00EE0384"/>
    <w:rsid w:val="00EE1314"/>
    <w:rsid w:val="00EE2EA0"/>
    <w:rsid w:val="00EF3959"/>
    <w:rsid w:val="00F03A78"/>
    <w:rsid w:val="00F07B72"/>
    <w:rsid w:val="00F13048"/>
    <w:rsid w:val="00F13B1A"/>
    <w:rsid w:val="00F352E3"/>
    <w:rsid w:val="00F353D1"/>
    <w:rsid w:val="00F532E0"/>
    <w:rsid w:val="00FA284C"/>
    <w:rsid w:val="00FB177F"/>
    <w:rsid w:val="00FB2ABC"/>
    <w:rsid w:val="00FC504A"/>
    <w:rsid w:val="00FC588E"/>
    <w:rsid w:val="00FD772D"/>
    <w:rsid w:val="00FF017E"/>
    <w:rsid w:val="00FF3CC2"/>
    <w:rsid w:val="00FF6F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8A3C"/>
  <w15:chartTrackingRefBased/>
  <w15:docId w15:val="{DBB52A9E-E64F-44FF-87C9-32B71F13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688"/>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46688"/>
    <w:rPr>
      <w:rFonts w:ascii="Segoe UI" w:eastAsia="Calibri" w:hAnsi="Segoe UI" w:cs="Segoe UI"/>
      <w:sz w:val="18"/>
      <w:szCs w:val="18"/>
    </w:rPr>
  </w:style>
  <w:style w:type="paragraph" w:styleId="Header">
    <w:name w:val="header"/>
    <w:basedOn w:val="Normal"/>
    <w:link w:val="Head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800DB0"/>
    <w:rPr>
      <w:rFonts w:ascii="Calibri" w:eastAsia="Calibri" w:hAnsi="Calibri" w:cs="Times New Roman"/>
    </w:rPr>
  </w:style>
  <w:style w:type="paragraph" w:styleId="Footer">
    <w:name w:val="footer"/>
    <w:basedOn w:val="Normal"/>
    <w:link w:val="Foot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800DB0"/>
    <w:rPr>
      <w:rFonts w:ascii="Calibri" w:eastAsia="Calibri" w:hAnsi="Calibri" w:cs="Times New Roman"/>
    </w:rPr>
  </w:style>
  <w:style w:type="character" w:styleId="Hyperlink">
    <w:name w:val="Hyperlink"/>
    <w:uiPriority w:val="99"/>
    <w:rsid w:val="00800DB0"/>
    <w:rPr>
      <w:color w:val="0000FF"/>
      <w:u w:val="single"/>
    </w:rPr>
  </w:style>
  <w:style w:type="paragraph" w:styleId="ListParagraph">
    <w:name w:val="List Paragraph"/>
    <w:aliases w:val="Body of text,List Paragraph1"/>
    <w:basedOn w:val="Normal"/>
    <w:link w:val="ListParagraphChar"/>
    <w:uiPriority w:val="34"/>
    <w:qFormat/>
    <w:rsid w:val="00800DB0"/>
    <w:pPr>
      <w:spacing w:after="200" w:line="276" w:lineRule="auto"/>
      <w:ind w:left="720"/>
      <w:contextualSpacing/>
    </w:pPr>
    <w:rPr>
      <w:noProof/>
    </w:rPr>
  </w:style>
  <w:style w:type="paragraph" w:customStyle="1" w:styleId="Default">
    <w:name w:val="Default"/>
    <w:rsid w:val="00CE7941"/>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aliases w:val="Body of text Char,List Paragraph1 Char"/>
    <w:link w:val="ListParagraph"/>
    <w:uiPriority w:val="34"/>
    <w:locked/>
    <w:rsid w:val="00CE7941"/>
    <w:rPr>
      <w:noProof/>
      <w:sz w:val="22"/>
      <w:szCs w:val="22"/>
      <w:lang w:val="id-ID"/>
    </w:rPr>
  </w:style>
  <w:style w:type="paragraph" w:styleId="NormalWeb">
    <w:name w:val="Normal (Web)"/>
    <w:basedOn w:val="Normal"/>
    <w:uiPriority w:val="99"/>
    <w:unhideWhenUsed/>
    <w:rsid w:val="00686678"/>
    <w:pPr>
      <w:spacing w:before="100" w:beforeAutospacing="1" w:after="100" w:afterAutospacing="1" w:line="240" w:lineRule="auto"/>
    </w:pPr>
    <w:rPr>
      <w:rFonts w:ascii="Times New Roman" w:eastAsia="Times New Roman" w:hAnsi="Times New Roman"/>
      <w:sz w:val="24"/>
      <w:szCs w:val="24"/>
      <w:lang w:eastAsia="id-ID"/>
    </w:rPr>
  </w:style>
  <w:style w:type="table" w:styleId="TableGrid">
    <w:name w:val="Table Grid"/>
    <w:basedOn w:val="TableNormal"/>
    <w:uiPriority w:val="59"/>
    <w:rsid w:val="004361A9"/>
    <w:rPr>
      <w:rFonts w:ascii="Times New Roman" w:eastAsia="Times New Roman" w:hAnsi="Times New Roman"/>
      <w:sz w:val="24"/>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8901">
      <w:bodyDiv w:val="1"/>
      <w:marLeft w:val="0"/>
      <w:marRight w:val="0"/>
      <w:marTop w:val="0"/>
      <w:marBottom w:val="0"/>
      <w:divBdr>
        <w:top w:val="none" w:sz="0" w:space="0" w:color="auto"/>
        <w:left w:val="none" w:sz="0" w:space="0" w:color="auto"/>
        <w:bottom w:val="none" w:sz="0" w:space="0" w:color="auto"/>
        <w:right w:val="none" w:sz="0" w:space="0" w:color="auto"/>
      </w:divBdr>
    </w:div>
    <w:div w:id="126093692">
      <w:bodyDiv w:val="1"/>
      <w:marLeft w:val="0"/>
      <w:marRight w:val="0"/>
      <w:marTop w:val="0"/>
      <w:marBottom w:val="0"/>
      <w:divBdr>
        <w:top w:val="none" w:sz="0" w:space="0" w:color="auto"/>
        <w:left w:val="none" w:sz="0" w:space="0" w:color="auto"/>
        <w:bottom w:val="none" w:sz="0" w:space="0" w:color="auto"/>
        <w:right w:val="none" w:sz="0" w:space="0" w:color="auto"/>
      </w:divBdr>
    </w:div>
    <w:div w:id="279117929">
      <w:bodyDiv w:val="1"/>
      <w:marLeft w:val="0"/>
      <w:marRight w:val="0"/>
      <w:marTop w:val="0"/>
      <w:marBottom w:val="0"/>
      <w:divBdr>
        <w:top w:val="none" w:sz="0" w:space="0" w:color="auto"/>
        <w:left w:val="none" w:sz="0" w:space="0" w:color="auto"/>
        <w:bottom w:val="none" w:sz="0" w:space="0" w:color="auto"/>
        <w:right w:val="none" w:sz="0" w:space="0" w:color="auto"/>
      </w:divBdr>
    </w:div>
    <w:div w:id="310595029">
      <w:bodyDiv w:val="1"/>
      <w:marLeft w:val="0"/>
      <w:marRight w:val="0"/>
      <w:marTop w:val="0"/>
      <w:marBottom w:val="0"/>
      <w:divBdr>
        <w:top w:val="none" w:sz="0" w:space="0" w:color="auto"/>
        <w:left w:val="none" w:sz="0" w:space="0" w:color="auto"/>
        <w:bottom w:val="none" w:sz="0" w:space="0" w:color="auto"/>
        <w:right w:val="none" w:sz="0" w:space="0" w:color="auto"/>
      </w:divBdr>
    </w:div>
    <w:div w:id="352152811">
      <w:bodyDiv w:val="1"/>
      <w:marLeft w:val="0"/>
      <w:marRight w:val="0"/>
      <w:marTop w:val="0"/>
      <w:marBottom w:val="0"/>
      <w:divBdr>
        <w:top w:val="none" w:sz="0" w:space="0" w:color="auto"/>
        <w:left w:val="none" w:sz="0" w:space="0" w:color="auto"/>
        <w:bottom w:val="none" w:sz="0" w:space="0" w:color="auto"/>
        <w:right w:val="none" w:sz="0" w:space="0" w:color="auto"/>
      </w:divBdr>
    </w:div>
    <w:div w:id="442649777">
      <w:bodyDiv w:val="1"/>
      <w:marLeft w:val="0"/>
      <w:marRight w:val="0"/>
      <w:marTop w:val="0"/>
      <w:marBottom w:val="0"/>
      <w:divBdr>
        <w:top w:val="none" w:sz="0" w:space="0" w:color="auto"/>
        <w:left w:val="none" w:sz="0" w:space="0" w:color="auto"/>
        <w:bottom w:val="none" w:sz="0" w:space="0" w:color="auto"/>
        <w:right w:val="none" w:sz="0" w:space="0" w:color="auto"/>
      </w:divBdr>
    </w:div>
    <w:div w:id="475536084">
      <w:bodyDiv w:val="1"/>
      <w:marLeft w:val="0"/>
      <w:marRight w:val="0"/>
      <w:marTop w:val="0"/>
      <w:marBottom w:val="0"/>
      <w:divBdr>
        <w:top w:val="none" w:sz="0" w:space="0" w:color="auto"/>
        <w:left w:val="none" w:sz="0" w:space="0" w:color="auto"/>
        <w:bottom w:val="none" w:sz="0" w:space="0" w:color="auto"/>
        <w:right w:val="none" w:sz="0" w:space="0" w:color="auto"/>
      </w:divBdr>
    </w:div>
    <w:div w:id="570190117">
      <w:bodyDiv w:val="1"/>
      <w:marLeft w:val="0"/>
      <w:marRight w:val="0"/>
      <w:marTop w:val="0"/>
      <w:marBottom w:val="0"/>
      <w:divBdr>
        <w:top w:val="none" w:sz="0" w:space="0" w:color="auto"/>
        <w:left w:val="none" w:sz="0" w:space="0" w:color="auto"/>
        <w:bottom w:val="none" w:sz="0" w:space="0" w:color="auto"/>
        <w:right w:val="none" w:sz="0" w:space="0" w:color="auto"/>
      </w:divBdr>
    </w:div>
    <w:div w:id="955261205">
      <w:bodyDiv w:val="1"/>
      <w:marLeft w:val="0"/>
      <w:marRight w:val="0"/>
      <w:marTop w:val="0"/>
      <w:marBottom w:val="0"/>
      <w:divBdr>
        <w:top w:val="none" w:sz="0" w:space="0" w:color="auto"/>
        <w:left w:val="none" w:sz="0" w:space="0" w:color="auto"/>
        <w:bottom w:val="none" w:sz="0" w:space="0" w:color="auto"/>
        <w:right w:val="none" w:sz="0" w:space="0" w:color="auto"/>
      </w:divBdr>
    </w:div>
    <w:div w:id="983393125">
      <w:bodyDiv w:val="1"/>
      <w:marLeft w:val="0"/>
      <w:marRight w:val="0"/>
      <w:marTop w:val="0"/>
      <w:marBottom w:val="0"/>
      <w:divBdr>
        <w:top w:val="none" w:sz="0" w:space="0" w:color="auto"/>
        <w:left w:val="none" w:sz="0" w:space="0" w:color="auto"/>
        <w:bottom w:val="none" w:sz="0" w:space="0" w:color="auto"/>
        <w:right w:val="none" w:sz="0" w:space="0" w:color="auto"/>
      </w:divBdr>
    </w:div>
    <w:div w:id="1065031617">
      <w:bodyDiv w:val="1"/>
      <w:marLeft w:val="0"/>
      <w:marRight w:val="0"/>
      <w:marTop w:val="0"/>
      <w:marBottom w:val="0"/>
      <w:divBdr>
        <w:top w:val="none" w:sz="0" w:space="0" w:color="auto"/>
        <w:left w:val="none" w:sz="0" w:space="0" w:color="auto"/>
        <w:bottom w:val="none" w:sz="0" w:space="0" w:color="auto"/>
        <w:right w:val="none" w:sz="0" w:space="0" w:color="auto"/>
      </w:divBdr>
    </w:div>
    <w:div w:id="1462263363">
      <w:bodyDiv w:val="1"/>
      <w:marLeft w:val="0"/>
      <w:marRight w:val="0"/>
      <w:marTop w:val="0"/>
      <w:marBottom w:val="0"/>
      <w:divBdr>
        <w:top w:val="none" w:sz="0" w:space="0" w:color="auto"/>
        <w:left w:val="none" w:sz="0" w:space="0" w:color="auto"/>
        <w:bottom w:val="none" w:sz="0" w:space="0" w:color="auto"/>
        <w:right w:val="none" w:sz="0" w:space="0" w:color="auto"/>
      </w:divBdr>
    </w:div>
    <w:div w:id="1478305983">
      <w:bodyDiv w:val="1"/>
      <w:marLeft w:val="0"/>
      <w:marRight w:val="0"/>
      <w:marTop w:val="0"/>
      <w:marBottom w:val="0"/>
      <w:divBdr>
        <w:top w:val="none" w:sz="0" w:space="0" w:color="auto"/>
        <w:left w:val="none" w:sz="0" w:space="0" w:color="auto"/>
        <w:bottom w:val="none" w:sz="0" w:space="0" w:color="auto"/>
        <w:right w:val="none" w:sz="0" w:space="0" w:color="auto"/>
      </w:divBdr>
    </w:div>
    <w:div w:id="1528904365">
      <w:bodyDiv w:val="1"/>
      <w:marLeft w:val="0"/>
      <w:marRight w:val="0"/>
      <w:marTop w:val="0"/>
      <w:marBottom w:val="0"/>
      <w:divBdr>
        <w:top w:val="none" w:sz="0" w:space="0" w:color="auto"/>
        <w:left w:val="none" w:sz="0" w:space="0" w:color="auto"/>
        <w:bottom w:val="none" w:sz="0" w:space="0" w:color="auto"/>
        <w:right w:val="none" w:sz="0" w:space="0" w:color="auto"/>
      </w:divBdr>
    </w:div>
    <w:div w:id="1552619735">
      <w:bodyDiv w:val="1"/>
      <w:marLeft w:val="0"/>
      <w:marRight w:val="0"/>
      <w:marTop w:val="0"/>
      <w:marBottom w:val="0"/>
      <w:divBdr>
        <w:top w:val="none" w:sz="0" w:space="0" w:color="auto"/>
        <w:left w:val="none" w:sz="0" w:space="0" w:color="auto"/>
        <w:bottom w:val="none" w:sz="0" w:space="0" w:color="auto"/>
        <w:right w:val="none" w:sz="0" w:space="0" w:color="auto"/>
      </w:divBdr>
    </w:div>
    <w:div w:id="1829207786">
      <w:bodyDiv w:val="1"/>
      <w:marLeft w:val="0"/>
      <w:marRight w:val="0"/>
      <w:marTop w:val="0"/>
      <w:marBottom w:val="0"/>
      <w:divBdr>
        <w:top w:val="none" w:sz="0" w:space="0" w:color="auto"/>
        <w:left w:val="none" w:sz="0" w:space="0" w:color="auto"/>
        <w:bottom w:val="none" w:sz="0" w:space="0" w:color="auto"/>
        <w:right w:val="none" w:sz="0" w:space="0" w:color="auto"/>
      </w:divBdr>
    </w:div>
    <w:div w:id="1834368836">
      <w:bodyDiv w:val="1"/>
      <w:marLeft w:val="0"/>
      <w:marRight w:val="0"/>
      <w:marTop w:val="0"/>
      <w:marBottom w:val="0"/>
      <w:divBdr>
        <w:top w:val="none" w:sz="0" w:space="0" w:color="auto"/>
        <w:left w:val="none" w:sz="0" w:space="0" w:color="auto"/>
        <w:bottom w:val="none" w:sz="0" w:space="0" w:color="auto"/>
        <w:right w:val="none" w:sz="0" w:space="0" w:color="auto"/>
      </w:divBdr>
    </w:div>
    <w:div w:id="1874346298">
      <w:bodyDiv w:val="1"/>
      <w:marLeft w:val="0"/>
      <w:marRight w:val="0"/>
      <w:marTop w:val="0"/>
      <w:marBottom w:val="0"/>
      <w:divBdr>
        <w:top w:val="none" w:sz="0" w:space="0" w:color="auto"/>
        <w:left w:val="none" w:sz="0" w:space="0" w:color="auto"/>
        <w:bottom w:val="none" w:sz="0" w:space="0" w:color="auto"/>
        <w:right w:val="none" w:sz="0" w:space="0" w:color="auto"/>
      </w:divBdr>
    </w:div>
    <w:div w:id="1967423463">
      <w:bodyDiv w:val="1"/>
      <w:marLeft w:val="0"/>
      <w:marRight w:val="0"/>
      <w:marTop w:val="0"/>
      <w:marBottom w:val="0"/>
      <w:divBdr>
        <w:top w:val="none" w:sz="0" w:space="0" w:color="auto"/>
        <w:left w:val="none" w:sz="0" w:space="0" w:color="auto"/>
        <w:bottom w:val="none" w:sz="0" w:space="0" w:color="auto"/>
        <w:right w:val="none" w:sz="0" w:space="0" w:color="auto"/>
      </w:divBdr>
    </w:div>
    <w:div w:id="1973561296">
      <w:bodyDiv w:val="1"/>
      <w:marLeft w:val="0"/>
      <w:marRight w:val="0"/>
      <w:marTop w:val="0"/>
      <w:marBottom w:val="0"/>
      <w:divBdr>
        <w:top w:val="none" w:sz="0" w:space="0" w:color="auto"/>
        <w:left w:val="none" w:sz="0" w:space="0" w:color="auto"/>
        <w:bottom w:val="none" w:sz="0" w:space="0" w:color="auto"/>
        <w:right w:val="none" w:sz="0" w:space="0" w:color="auto"/>
      </w:divBdr>
    </w:div>
    <w:div w:id="2047638425">
      <w:bodyDiv w:val="1"/>
      <w:marLeft w:val="0"/>
      <w:marRight w:val="0"/>
      <w:marTop w:val="0"/>
      <w:marBottom w:val="0"/>
      <w:divBdr>
        <w:top w:val="none" w:sz="0" w:space="0" w:color="auto"/>
        <w:left w:val="none" w:sz="0" w:space="0" w:color="auto"/>
        <w:bottom w:val="none" w:sz="0" w:space="0" w:color="auto"/>
        <w:right w:val="none" w:sz="0" w:space="0" w:color="auto"/>
      </w:divBdr>
    </w:div>
    <w:div w:id="2097168656">
      <w:bodyDiv w:val="1"/>
      <w:marLeft w:val="0"/>
      <w:marRight w:val="0"/>
      <w:marTop w:val="0"/>
      <w:marBottom w:val="0"/>
      <w:divBdr>
        <w:top w:val="none" w:sz="0" w:space="0" w:color="auto"/>
        <w:left w:val="none" w:sz="0" w:space="0" w:color="auto"/>
        <w:bottom w:val="none" w:sz="0" w:space="0" w:color="auto"/>
        <w:right w:val="none" w:sz="0" w:space="0" w:color="auto"/>
      </w:divBdr>
    </w:div>
    <w:div w:id="21001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E6CF-B9A9-48F7-B9DB-8EB84507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23225</CharactersWithSpaces>
  <SharedDoc>false</SharedDoc>
  <HLinks>
    <vt:vector size="6" baseType="variant">
      <vt:variant>
        <vt:i4>8257660</vt:i4>
      </vt:variant>
      <vt:variant>
        <vt:i4>0</vt:i4>
      </vt:variant>
      <vt:variant>
        <vt:i4>0</vt:i4>
      </vt:variant>
      <vt:variant>
        <vt:i4>5</vt:i4>
      </vt:variant>
      <vt:variant>
        <vt:lpwstr>http://pwt.econ.unpenn.edu/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Angga Hendharsa</cp:lastModifiedBy>
  <cp:revision>8</cp:revision>
  <cp:lastPrinted>2017-09-25T07:47:00Z</cp:lastPrinted>
  <dcterms:created xsi:type="dcterms:W3CDTF">2021-03-25T03:53:00Z</dcterms:created>
  <dcterms:modified xsi:type="dcterms:W3CDTF">2021-03-30T07:31:00Z</dcterms:modified>
</cp:coreProperties>
</file>