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00DB" w14:textId="77777777" w:rsidR="00E673E5" w:rsidRDefault="00300C10" w:rsidP="00E673E5">
      <w:pPr>
        <w:spacing w:after="0" w:line="240" w:lineRule="auto"/>
        <w:jc w:val="center"/>
        <w:rPr>
          <w:rFonts w:ascii="Times New Roman" w:eastAsia="MS Mincho" w:hAnsi="Times New Roman"/>
          <w:b/>
          <w:color w:val="000000" w:themeColor="text1"/>
          <w:sz w:val="28"/>
          <w:szCs w:val="28"/>
          <w:lang w:val="en-US"/>
        </w:rPr>
      </w:pPr>
      <w:r w:rsidRPr="00300C10">
        <w:rPr>
          <w:rFonts w:ascii="Times New Roman" w:eastAsia="MS Mincho" w:hAnsi="Times New Roman"/>
          <w:b/>
          <w:color w:val="000000" w:themeColor="text1"/>
          <w:sz w:val="28"/>
          <w:szCs w:val="28"/>
          <w:lang w:val="en-US"/>
        </w:rPr>
        <w:t>ANALISIS KEBIJA</w:t>
      </w:r>
      <w:r w:rsidR="00E673E5">
        <w:rPr>
          <w:rFonts w:ascii="Times New Roman" w:eastAsia="MS Mincho" w:hAnsi="Times New Roman"/>
          <w:b/>
          <w:color w:val="000000" w:themeColor="text1"/>
          <w:sz w:val="28"/>
          <w:szCs w:val="28"/>
          <w:lang w:val="en-US"/>
        </w:rPr>
        <w:t xml:space="preserve">KAN </w:t>
      </w:r>
      <w:r w:rsidRPr="00300C10">
        <w:rPr>
          <w:rFonts w:ascii="Times New Roman" w:eastAsia="MS Mincho" w:hAnsi="Times New Roman"/>
          <w:b/>
          <w:color w:val="000000" w:themeColor="text1"/>
          <w:sz w:val="28"/>
          <w:szCs w:val="28"/>
          <w:lang w:val="en-US"/>
        </w:rPr>
        <w:t xml:space="preserve">PEMASARAN (7P) </w:t>
      </w:r>
    </w:p>
    <w:p w14:paraId="35965DFF" w14:textId="77777777" w:rsidR="00E673E5" w:rsidRDefault="00300C10" w:rsidP="00E673E5">
      <w:pPr>
        <w:spacing w:after="0" w:line="240" w:lineRule="auto"/>
        <w:jc w:val="center"/>
        <w:rPr>
          <w:rFonts w:ascii="Times New Roman" w:eastAsia="MS Mincho" w:hAnsi="Times New Roman"/>
          <w:b/>
          <w:color w:val="000000" w:themeColor="text1"/>
          <w:sz w:val="28"/>
          <w:szCs w:val="28"/>
          <w:lang w:val="en-US"/>
        </w:rPr>
      </w:pPr>
      <w:r w:rsidRPr="00300C10">
        <w:rPr>
          <w:rFonts w:ascii="Times New Roman" w:eastAsia="MS Mincho" w:hAnsi="Times New Roman"/>
          <w:b/>
          <w:color w:val="000000" w:themeColor="text1"/>
          <w:sz w:val="28"/>
          <w:szCs w:val="28"/>
          <w:lang w:val="en-US"/>
        </w:rPr>
        <w:t xml:space="preserve">SEPEDA MOTOR YAMAHA </w:t>
      </w:r>
    </w:p>
    <w:p w14:paraId="1E3CC31C" w14:textId="2B3CE01C" w:rsidR="000E2749" w:rsidRDefault="00300C10" w:rsidP="00E673E5">
      <w:pPr>
        <w:spacing w:after="0" w:line="240" w:lineRule="auto"/>
        <w:jc w:val="center"/>
        <w:rPr>
          <w:rFonts w:ascii="Times New Roman" w:eastAsia="MS Mincho" w:hAnsi="Times New Roman"/>
          <w:b/>
          <w:color w:val="000000" w:themeColor="text1"/>
          <w:sz w:val="28"/>
          <w:szCs w:val="28"/>
          <w:lang w:val="en-US"/>
        </w:rPr>
      </w:pPr>
      <w:r w:rsidRPr="00300C10">
        <w:rPr>
          <w:rFonts w:ascii="Times New Roman" w:eastAsia="MS Mincho" w:hAnsi="Times New Roman"/>
          <w:b/>
          <w:color w:val="000000" w:themeColor="text1"/>
          <w:sz w:val="28"/>
          <w:szCs w:val="28"/>
          <w:lang w:val="en-US"/>
        </w:rPr>
        <w:t>PADA DEALER UTAMA JAYA MOTOR SIANTAN</w:t>
      </w:r>
    </w:p>
    <w:p w14:paraId="62E8152A" w14:textId="77777777" w:rsidR="00300C10" w:rsidRPr="00A75777" w:rsidRDefault="00300C10" w:rsidP="00300C10">
      <w:pPr>
        <w:spacing w:after="0" w:line="240" w:lineRule="auto"/>
        <w:jc w:val="center"/>
        <w:rPr>
          <w:rFonts w:ascii="Times New Roman" w:eastAsia="MS Mincho" w:hAnsi="Times New Roman"/>
          <w:color w:val="000000" w:themeColor="text1"/>
          <w:sz w:val="24"/>
          <w:szCs w:val="24"/>
        </w:rPr>
      </w:pPr>
    </w:p>
    <w:p w14:paraId="09FB2EB6" w14:textId="79514378" w:rsidR="00175C48" w:rsidRPr="00A75777" w:rsidRDefault="000E2749" w:rsidP="00686678">
      <w:pPr>
        <w:spacing w:after="0" w:line="240" w:lineRule="auto"/>
        <w:jc w:val="center"/>
        <w:rPr>
          <w:rFonts w:ascii="Times New Roman" w:eastAsia="MS Mincho" w:hAnsi="Times New Roman"/>
          <w:color w:val="000000" w:themeColor="text1"/>
          <w:sz w:val="24"/>
          <w:szCs w:val="24"/>
          <w:vertAlign w:val="superscript"/>
          <w:lang w:val="en-US"/>
        </w:rPr>
      </w:pPr>
      <w:r w:rsidRPr="00A75777">
        <w:rPr>
          <w:rFonts w:ascii="Times New Roman" w:eastAsia="MS Mincho" w:hAnsi="Times New Roman"/>
          <w:color w:val="000000" w:themeColor="text1"/>
          <w:sz w:val="24"/>
          <w:szCs w:val="24"/>
        </w:rPr>
        <w:t>M. Zalviwan S.E, M.M</w:t>
      </w:r>
      <w:r w:rsidR="00175C48" w:rsidRPr="00A75777">
        <w:rPr>
          <w:rFonts w:ascii="Times New Roman" w:eastAsia="MS Mincho" w:hAnsi="Times New Roman"/>
          <w:color w:val="000000" w:themeColor="text1"/>
          <w:sz w:val="24"/>
          <w:szCs w:val="24"/>
          <w:vertAlign w:val="superscript"/>
          <w:lang w:val="en-US"/>
        </w:rPr>
        <w:t>1</w:t>
      </w:r>
      <w:r w:rsidRPr="00A75777">
        <w:rPr>
          <w:rFonts w:ascii="Times New Roman" w:eastAsia="MS Mincho" w:hAnsi="Times New Roman"/>
          <w:color w:val="000000" w:themeColor="text1"/>
          <w:sz w:val="24"/>
          <w:szCs w:val="24"/>
          <w:vertAlign w:val="superscript"/>
          <w:lang w:val="en-US"/>
        </w:rPr>
        <w:t>)</w:t>
      </w:r>
      <w:r w:rsidRPr="00A75777">
        <w:rPr>
          <w:rFonts w:ascii="Times New Roman" w:eastAsia="MS Mincho" w:hAnsi="Times New Roman"/>
          <w:color w:val="000000" w:themeColor="text1"/>
          <w:sz w:val="24"/>
          <w:szCs w:val="24"/>
          <w:lang w:val="en-US"/>
        </w:rPr>
        <w:t xml:space="preserve">, </w:t>
      </w:r>
      <w:r w:rsidR="00300C10">
        <w:rPr>
          <w:rFonts w:ascii="Times New Roman" w:eastAsia="MS Mincho" w:hAnsi="Times New Roman"/>
          <w:color w:val="000000" w:themeColor="text1"/>
          <w:sz w:val="24"/>
          <w:szCs w:val="24"/>
          <w:lang w:val="en-US"/>
        </w:rPr>
        <w:t>Petronela</w:t>
      </w:r>
      <w:r w:rsidRPr="00A75777">
        <w:rPr>
          <w:rFonts w:ascii="Times New Roman" w:eastAsia="MS Mincho" w:hAnsi="Times New Roman"/>
          <w:color w:val="000000" w:themeColor="text1"/>
          <w:sz w:val="24"/>
          <w:szCs w:val="24"/>
          <w:vertAlign w:val="superscript"/>
          <w:lang w:val="en-US"/>
        </w:rPr>
        <w:t>2</w:t>
      </w:r>
      <w:r w:rsidR="00175C48" w:rsidRPr="00A75777">
        <w:rPr>
          <w:rFonts w:ascii="Times New Roman" w:eastAsia="MS Mincho" w:hAnsi="Times New Roman"/>
          <w:color w:val="000000" w:themeColor="text1"/>
          <w:sz w:val="24"/>
          <w:szCs w:val="24"/>
          <w:vertAlign w:val="superscript"/>
          <w:lang w:val="en-US"/>
        </w:rPr>
        <w:t>)</w:t>
      </w:r>
    </w:p>
    <w:p w14:paraId="043B9F56" w14:textId="77777777" w:rsidR="00175C48" w:rsidRPr="00A75777" w:rsidRDefault="00175C48" w:rsidP="00686678">
      <w:pPr>
        <w:spacing w:after="0" w:line="240" w:lineRule="auto"/>
        <w:jc w:val="center"/>
        <w:rPr>
          <w:rFonts w:ascii="Times New Roman" w:eastAsia="MS Mincho" w:hAnsi="Times New Roman"/>
          <w:color w:val="000000" w:themeColor="text1"/>
          <w:sz w:val="24"/>
          <w:szCs w:val="24"/>
          <w:vertAlign w:val="superscript"/>
          <w:lang w:val="en-US"/>
        </w:rPr>
      </w:pPr>
    </w:p>
    <w:p w14:paraId="7E5C67F3" w14:textId="072A3286" w:rsidR="00175C48" w:rsidRPr="00A75777" w:rsidRDefault="00175C48" w:rsidP="00686678">
      <w:pPr>
        <w:spacing w:after="0" w:line="240" w:lineRule="auto"/>
        <w:jc w:val="center"/>
        <w:rPr>
          <w:rFonts w:ascii="Times New Roman" w:eastAsia="MS Mincho" w:hAnsi="Times New Roman"/>
          <w:color w:val="000000" w:themeColor="text1"/>
          <w:sz w:val="18"/>
          <w:szCs w:val="18"/>
          <w:lang w:val="en-US"/>
        </w:rPr>
      </w:pPr>
      <w:r w:rsidRPr="00A75777">
        <w:rPr>
          <w:rFonts w:ascii="Times New Roman" w:eastAsia="MS Mincho" w:hAnsi="Times New Roman"/>
          <w:color w:val="000000" w:themeColor="text1"/>
          <w:sz w:val="18"/>
          <w:szCs w:val="18"/>
          <w:vertAlign w:val="superscript"/>
          <w:lang w:val="en-US"/>
        </w:rPr>
        <w:t>1</w:t>
      </w:r>
      <w:r w:rsidR="000E2749" w:rsidRPr="00A75777">
        <w:rPr>
          <w:rFonts w:ascii="Times New Roman" w:eastAsia="MS Mincho" w:hAnsi="Times New Roman"/>
          <w:color w:val="000000" w:themeColor="text1"/>
          <w:sz w:val="18"/>
          <w:szCs w:val="18"/>
          <w:vertAlign w:val="superscript"/>
          <w:lang w:val="en-US"/>
        </w:rPr>
        <w:t xml:space="preserve">, </w:t>
      </w:r>
      <w:proofErr w:type="gramStart"/>
      <w:r w:rsidR="000E2749" w:rsidRPr="00A75777">
        <w:rPr>
          <w:rFonts w:ascii="Times New Roman" w:eastAsia="MS Mincho" w:hAnsi="Times New Roman"/>
          <w:color w:val="000000" w:themeColor="text1"/>
          <w:sz w:val="18"/>
          <w:szCs w:val="18"/>
          <w:vertAlign w:val="superscript"/>
          <w:lang w:val="en-US"/>
        </w:rPr>
        <w:t>2</w:t>
      </w:r>
      <w:r w:rsidRPr="00A75777">
        <w:rPr>
          <w:rFonts w:ascii="Times New Roman" w:eastAsia="MS Mincho" w:hAnsi="Times New Roman"/>
          <w:color w:val="000000" w:themeColor="text1"/>
          <w:sz w:val="18"/>
          <w:szCs w:val="18"/>
          <w:vertAlign w:val="superscript"/>
          <w:lang w:val="en-US"/>
        </w:rPr>
        <w:t>)</w:t>
      </w:r>
      <w:r w:rsidR="00ED088A" w:rsidRPr="00A75777">
        <w:rPr>
          <w:rFonts w:ascii="Times New Roman" w:eastAsia="MS Mincho" w:hAnsi="Times New Roman"/>
          <w:color w:val="000000" w:themeColor="text1"/>
          <w:sz w:val="18"/>
          <w:szCs w:val="18"/>
        </w:rPr>
        <w:t>Fakultas</w:t>
      </w:r>
      <w:proofErr w:type="gramEnd"/>
      <w:r w:rsidR="00A03CA4" w:rsidRPr="00A75777">
        <w:rPr>
          <w:rFonts w:ascii="Times New Roman" w:eastAsia="MS Mincho" w:hAnsi="Times New Roman"/>
          <w:color w:val="000000" w:themeColor="text1"/>
          <w:sz w:val="18"/>
          <w:szCs w:val="18"/>
          <w:lang w:val="en-US"/>
        </w:rPr>
        <w:t xml:space="preserve"> </w:t>
      </w:r>
      <w:r w:rsidR="000E2749" w:rsidRPr="00A75777">
        <w:rPr>
          <w:rFonts w:ascii="Times New Roman" w:eastAsia="MS Mincho" w:hAnsi="Times New Roman"/>
          <w:color w:val="000000" w:themeColor="text1"/>
          <w:sz w:val="18"/>
          <w:szCs w:val="18"/>
          <w:lang w:val="en-US"/>
        </w:rPr>
        <w:t>Ekonomi</w:t>
      </w:r>
      <w:r w:rsidRPr="00A75777">
        <w:rPr>
          <w:rFonts w:ascii="Times New Roman" w:eastAsia="MS Mincho" w:hAnsi="Times New Roman"/>
          <w:color w:val="000000" w:themeColor="text1"/>
          <w:sz w:val="18"/>
          <w:szCs w:val="18"/>
          <w:lang w:val="en-US"/>
        </w:rPr>
        <w:t xml:space="preserve">, </w:t>
      </w:r>
      <w:r w:rsidR="000E2749" w:rsidRPr="00A75777">
        <w:rPr>
          <w:rFonts w:ascii="Times New Roman" w:eastAsia="MS Mincho" w:hAnsi="Times New Roman"/>
          <w:color w:val="000000" w:themeColor="text1"/>
          <w:sz w:val="18"/>
          <w:szCs w:val="18"/>
          <w:lang w:val="en-US"/>
        </w:rPr>
        <w:t xml:space="preserve">Universitas </w:t>
      </w:r>
      <w:proofErr w:type="spellStart"/>
      <w:r w:rsidR="000E2749" w:rsidRPr="00A75777">
        <w:rPr>
          <w:rFonts w:ascii="Times New Roman" w:eastAsia="MS Mincho" w:hAnsi="Times New Roman"/>
          <w:color w:val="000000" w:themeColor="text1"/>
          <w:sz w:val="18"/>
          <w:szCs w:val="18"/>
          <w:lang w:val="en-US"/>
        </w:rPr>
        <w:t>Panca</w:t>
      </w:r>
      <w:proofErr w:type="spellEnd"/>
      <w:r w:rsidR="000E2749" w:rsidRPr="00A75777">
        <w:rPr>
          <w:rFonts w:ascii="Times New Roman" w:eastAsia="MS Mincho" w:hAnsi="Times New Roman"/>
          <w:color w:val="000000" w:themeColor="text1"/>
          <w:sz w:val="18"/>
          <w:szCs w:val="18"/>
          <w:lang w:val="en-US"/>
        </w:rPr>
        <w:t xml:space="preserve"> Bhakti</w:t>
      </w:r>
    </w:p>
    <w:p w14:paraId="1B1E6D92" w14:textId="77777777" w:rsidR="00175C48" w:rsidRPr="00A75777" w:rsidRDefault="00175C48" w:rsidP="00686678">
      <w:pPr>
        <w:spacing w:after="0" w:line="240" w:lineRule="auto"/>
        <w:jc w:val="center"/>
        <w:rPr>
          <w:rFonts w:ascii="Times New Roman" w:eastAsia="MS Mincho" w:hAnsi="Times New Roman"/>
          <w:color w:val="000000" w:themeColor="text1"/>
          <w:sz w:val="18"/>
          <w:szCs w:val="18"/>
        </w:rPr>
      </w:pPr>
    </w:p>
    <w:p w14:paraId="795E42B7" w14:textId="77777777" w:rsidR="00EE1314" w:rsidRPr="00A75777" w:rsidRDefault="00EE1314" w:rsidP="00686678">
      <w:pPr>
        <w:spacing w:after="0" w:line="240" w:lineRule="auto"/>
        <w:jc w:val="center"/>
        <w:rPr>
          <w:rFonts w:ascii="Times New Roman" w:eastAsia="MS Mincho" w:hAnsi="Times New Roman"/>
          <w:color w:val="000000" w:themeColor="text1"/>
          <w:sz w:val="18"/>
          <w:szCs w:val="18"/>
          <w:lang w:val="en-US"/>
        </w:rPr>
      </w:pPr>
      <w:r w:rsidRPr="00A75777">
        <w:rPr>
          <w:rFonts w:ascii="Times New Roman" w:eastAsia="MS Mincho" w:hAnsi="Times New Roman"/>
          <w:color w:val="000000" w:themeColor="text1"/>
          <w:sz w:val="18"/>
          <w:szCs w:val="18"/>
        </w:rPr>
        <w:t>Email</w:t>
      </w:r>
    </w:p>
    <w:p w14:paraId="30326E07" w14:textId="77777777" w:rsidR="00175C48" w:rsidRPr="00A75777" w:rsidRDefault="00175C48" w:rsidP="00686678">
      <w:pPr>
        <w:tabs>
          <w:tab w:val="left" w:pos="2625"/>
        </w:tabs>
        <w:spacing w:after="0" w:line="240" w:lineRule="auto"/>
        <w:jc w:val="center"/>
        <w:rPr>
          <w:rFonts w:ascii="Times New Roman" w:eastAsia="MS Mincho" w:hAnsi="Times New Roman"/>
          <w:color w:val="000000" w:themeColor="text1"/>
          <w:sz w:val="18"/>
          <w:szCs w:val="18"/>
          <w:lang w:val="en-US"/>
        </w:rPr>
      </w:pPr>
    </w:p>
    <w:p w14:paraId="19B3CCA6" w14:textId="3B1B9A16" w:rsidR="00CE7941" w:rsidRPr="00A75777" w:rsidRDefault="00F13B1A" w:rsidP="00686678">
      <w:pPr>
        <w:pStyle w:val="ListParagraph"/>
        <w:spacing w:after="0" w:line="240" w:lineRule="auto"/>
        <w:ind w:left="644"/>
        <w:rPr>
          <w:rFonts w:ascii="Times New Roman" w:hAnsi="Times New Roman"/>
          <w:b/>
          <w:color w:val="000000" w:themeColor="text1"/>
          <w:sz w:val="24"/>
          <w:szCs w:val="24"/>
        </w:rPr>
      </w:pPr>
      <w:r w:rsidRPr="00A75777">
        <w:rPr>
          <w:color w:val="000000" w:themeColor="text1"/>
          <w:lang w:val="en-US"/>
        </w:rPr>
        <mc:AlternateContent>
          <mc:Choice Requires="wps">
            <w:drawing>
              <wp:anchor distT="0" distB="0" distL="114300" distR="114300" simplePos="0" relativeHeight="251657728" behindDoc="0" locked="0" layoutInCell="1" allowOverlap="1" wp14:anchorId="5B8837DB" wp14:editId="6D2EE532">
                <wp:simplePos x="0" y="0"/>
                <wp:positionH relativeFrom="column">
                  <wp:posOffset>0</wp:posOffset>
                </wp:positionH>
                <wp:positionV relativeFrom="paragraph">
                  <wp:posOffset>40005</wp:posOffset>
                </wp:positionV>
                <wp:extent cx="5802630" cy="52070"/>
                <wp:effectExtent l="0" t="0" r="7620" b="508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52070"/>
                        </a:xfrm>
                        <a:prstGeom prst="rect">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0B8AD9" id="Rectangle 117" o:spid="_x0000_s1026" style="position:absolute;margin-left:0;margin-top:3.15pt;width:456.9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" fillcolor="windowText" strokecolor="window" strokeweight="1pt">
                <v:path arrowok="t"/>
              </v:rect>
            </w:pict>
          </mc:Fallback>
        </mc:AlternateContent>
      </w:r>
    </w:p>
    <w:p w14:paraId="21BEC86F" w14:textId="77777777" w:rsidR="00F352E3" w:rsidRPr="00A75777" w:rsidRDefault="00F352E3" w:rsidP="00685798">
      <w:pPr>
        <w:spacing w:after="0" w:line="360" w:lineRule="auto"/>
        <w:ind w:left="709" w:hanging="709"/>
        <w:jc w:val="center"/>
        <w:rPr>
          <w:rFonts w:ascii="Times New Roman" w:hAnsi="Times New Roman"/>
          <w:b/>
          <w:i/>
          <w:color w:val="000000" w:themeColor="text1"/>
          <w:sz w:val="24"/>
          <w:szCs w:val="24"/>
        </w:rPr>
      </w:pPr>
      <w:r w:rsidRPr="00A75777">
        <w:rPr>
          <w:rFonts w:ascii="Times New Roman" w:hAnsi="Times New Roman"/>
          <w:b/>
          <w:i/>
          <w:color w:val="000000" w:themeColor="text1"/>
          <w:sz w:val="24"/>
          <w:szCs w:val="24"/>
        </w:rPr>
        <w:t>ABSTRACT</w:t>
      </w:r>
    </w:p>
    <w:p w14:paraId="666073DF" w14:textId="290DBAEB" w:rsidR="00300C10" w:rsidRPr="00300C10" w:rsidRDefault="00F352E3" w:rsidP="00300C10">
      <w:pPr>
        <w:spacing w:after="0" w:line="240" w:lineRule="auto"/>
        <w:jc w:val="both"/>
        <w:rPr>
          <w:rFonts w:ascii="Times New Roman" w:hAnsi="Times New Roman"/>
          <w:i/>
          <w:color w:val="000000" w:themeColor="text1"/>
          <w:szCs w:val="20"/>
        </w:rPr>
      </w:pPr>
      <w:r w:rsidRPr="00A75777">
        <w:rPr>
          <w:rFonts w:ascii="Times New Roman" w:hAnsi="Times New Roman"/>
          <w:i/>
          <w:color w:val="000000" w:themeColor="text1"/>
          <w:szCs w:val="24"/>
          <w:lang w:val="en-US"/>
        </w:rPr>
        <w:t xml:space="preserve"> </w:t>
      </w:r>
      <w:r w:rsidR="00300C10" w:rsidRPr="00300C10">
        <w:rPr>
          <w:rFonts w:ascii="Times New Roman" w:hAnsi="Times New Roman"/>
          <w:i/>
          <w:color w:val="000000" w:themeColor="text1"/>
          <w:szCs w:val="20"/>
        </w:rPr>
        <w:t>This study aims to determine the marketing policy (7P) of Yamaha motorbikes at the Jaya Motor Siantan Main dealer. The research method that I use in this research is survey research which takes a sample of a population using a questionnaire as the main data collection tool. The population in this study were all consumers and communities around the main dealer Jaya motor Siantan, North Pontianak, the sample was taken as many as 100 respondents using the incidental sampling technique.</w:t>
      </w:r>
    </w:p>
    <w:p w14:paraId="63094EEE" w14:textId="41D440E5" w:rsidR="00F352E3" w:rsidRDefault="00300C10" w:rsidP="00300C10">
      <w:pPr>
        <w:spacing w:after="0" w:line="240" w:lineRule="auto"/>
        <w:ind w:firstLine="720"/>
        <w:jc w:val="both"/>
        <w:rPr>
          <w:rFonts w:ascii="Times New Roman" w:hAnsi="Times New Roman"/>
          <w:i/>
          <w:color w:val="000000" w:themeColor="text1"/>
          <w:szCs w:val="20"/>
        </w:rPr>
      </w:pPr>
      <w:r w:rsidRPr="00300C10">
        <w:rPr>
          <w:rFonts w:ascii="Times New Roman" w:hAnsi="Times New Roman"/>
          <w:i/>
          <w:color w:val="000000" w:themeColor="text1"/>
          <w:szCs w:val="20"/>
        </w:rPr>
        <w:t>The results of research on the marketing policies carried out by the Utama Jaya Motor Siantan dealership show that: the product aspect with an average of 4.24 is in the very good category. The price aspect is in the good category with an average of 4.06. The place aspect (location) with an average of 3.66 in the category is quite good. The aspect of promotion (promotion) with an average of 3.97 in the good category. Aspects of the people (people) with an average of 4.00 in the good category. The process aspect with an average of 4.10 in the good category and the physical evidence aspect with an average of 3.24 in the very bad category.</w:t>
      </w:r>
    </w:p>
    <w:p w14:paraId="06CA6B2F" w14:textId="77777777" w:rsidR="00300C10" w:rsidRPr="00A75777" w:rsidRDefault="00300C10" w:rsidP="00300C10">
      <w:pPr>
        <w:spacing w:after="0" w:line="240" w:lineRule="auto"/>
        <w:jc w:val="both"/>
        <w:rPr>
          <w:rFonts w:ascii="Times New Roman" w:hAnsi="Times New Roman"/>
          <w:b/>
          <w:i/>
          <w:color w:val="000000" w:themeColor="text1"/>
          <w:szCs w:val="20"/>
        </w:rPr>
      </w:pPr>
    </w:p>
    <w:p w14:paraId="7725FD37" w14:textId="04D95139" w:rsidR="00F352E3" w:rsidRPr="00A75777" w:rsidRDefault="00F352E3" w:rsidP="00686678">
      <w:pPr>
        <w:spacing w:after="0" w:line="240" w:lineRule="auto"/>
        <w:contextualSpacing/>
        <w:jc w:val="both"/>
        <w:rPr>
          <w:rFonts w:ascii="Times New Roman" w:hAnsi="Times New Roman"/>
          <w:i/>
          <w:color w:val="000000" w:themeColor="text1"/>
          <w:szCs w:val="20"/>
          <w:lang w:val="en-US"/>
        </w:rPr>
      </w:pPr>
      <w:r w:rsidRPr="00A75777">
        <w:rPr>
          <w:rFonts w:ascii="Times New Roman" w:hAnsi="Times New Roman"/>
          <w:b/>
          <w:i/>
          <w:color w:val="000000" w:themeColor="text1"/>
          <w:szCs w:val="20"/>
        </w:rPr>
        <w:t xml:space="preserve">Keywords: </w:t>
      </w:r>
      <w:r w:rsidR="00815CFD" w:rsidRPr="00A75777">
        <w:rPr>
          <w:rFonts w:ascii="Times New Roman" w:hAnsi="Times New Roman"/>
          <w:i/>
          <w:color w:val="000000" w:themeColor="text1"/>
          <w:szCs w:val="20"/>
        </w:rPr>
        <w:t xml:space="preserve"> </w:t>
      </w:r>
      <w:r w:rsidR="00300C10">
        <w:rPr>
          <w:rFonts w:ascii="Times New Roman" w:hAnsi="Times New Roman"/>
          <w:i/>
          <w:color w:val="000000" w:themeColor="text1"/>
          <w:szCs w:val="20"/>
          <w:lang w:val="en-US"/>
        </w:rPr>
        <w:t>Marketing policy, 7P, marketing mix</w:t>
      </w:r>
    </w:p>
    <w:p w14:paraId="07701162" w14:textId="77777777" w:rsidR="00F352E3" w:rsidRPr="00A75777" w:rsidRDefault="00F352E3" w:rsidP="00686678">
      <w:pPr>
        <w:tabs>
          <w:tab w:val="left" w:pos="2552"/>
        </w:tabs>
        <w:spacing w:after="0" w:line="240" w:lineRule="auto"/>
        <w:jc w:val="center"/>
        <w:rPr>
          <w:rFonts w:ascii="Times New Roman" w:hAnsi="Times New Roman"/>
          <w:b/>
          <w:color w:val="000000" w:themeColor="text1"/>
        </w:rPr>
      </w:pPr>
    </w:p>
    <w:p w14:paraId="67A8E3B0" w14:textId="77777777" w:rsidR="00BF4F9F" w:rsidRPr="00A75777" w:rsidRDefault="00BF4F9F" w:rsidP="00686678">
      <w:pPr>
        <w:tabs>
          <w:tab w:val="left" w:pos="2552"/>
        </w:tabs>
        <w:spacing w:after="0" w:line="240" w:lineRule="auto"/>
        <w:jc w:val="center"/>
        <w:rPr>
          <w:rFonts w:ascii="Times New Roman" w:hAnsi="Times New Roman"/>
          <w:b/>
          <w:color w:val="000000" w:themeColor="text1"/>
        </w:rPr>
      </w:pPr>
    </w:p>
    <w:p w14:paraId="71578D61" w14:textId="5169ECA9" w:rsidR="00183549" w:rsidRPr="00A75777" w:rsidRDefault="00183549" w:rsidP="00685798">
      <w:pPr>
        <w:tabs>
          <w:tab w:val="left" w:pos="2552"/>
        </w:tabs>
        <w:spacing w:after="0" w:line="360" w:lineRule="auto"/>
        <w:jc w:val="center"/>
        <w:rPr>
          <w:rFonts w:ascii="Times New Roman" w:hAnsi="Times New Roman"/>
          <w:b/>
          <w:color w:val="000000" w:themeColor="text1"/>
        </w:rPr>
      </w:pPr>
      <w:r w:rsidRPr="00A75777">
        <w:rPr>
          <w:rFonts w:ascii="Times New Roman" w:hAnsi="Times New Roman"/>
          <w:b/>
          <w:color w:val="000000" w:themeColor="text1"/>
        </w:rPr>
        <w:t>ABSTRAK</w:t>
      </w:r>
    </w:p>
    <w:p w14:paraId="02D45B99" w14:textId="77777777" w:rsidR="00300C10" w:rsidRPr="00300C10" w:rsidRDefault="00300C10" w:rsidP="00300C10">
      <w:pPr>
        <w:spacing w:after="0" w:line="240" w:lineRule="auto"/>
        <w:contextualSpacing/>
        <w:jc w:val="both"/>
        <w:rPr>
          <w:rFonts w:ascii="Times New Roman" w:hAnsi="Times New Roman"/>
          <w:color w:val="000000" w:themeColor="text1"/>
          <w:szCs w:val="20"/>
        </w:rPr>
      </w:pPr>
      <w:r w:rsidRPr="00300C10">
        <w:rPr>
          <w:rFonts w:ascii="Times New Roman" w:hAnsi="Times New Roman"/>
          <w:color w:val="000000" w:themeColor="text1"/>
          <w:szCs w:val="20"/>
        </w:rPr>
        <w:t>Penelitian ini bertujuan untuk mengetahui kebijaksanaan pemasaran (7P) sepeda motor yamaha  pada dealer Utama Jaya Motor Siantan. Metode penelitian yang penulis gunakan dalam penelitian ini adalah penelitian survey yang mengambil sampel dari suatu populasi dengan mengunakan kuesioner sebagai alat pengumpulan data yang pokok. Populasi dalam penelitian ini adalah seluruh konsumen dan masarakat yang berada disekitaran dealer Utama jaya motor Siantan Pontianak Utara, sampel yang diambil sebanyak 100 orang responden dengan menggunakan teknik incidental sampling.</w:t>
      </w:r>
    </w:p>
    <w:p w14:paraId="314E6F39" w14:textId="0EC8A1B7" w:rsidR="00300C10" w:rsidRDefault="00300C10" w:rsidP="00300C10">
      <w:pPr>
        <w:spacing w:after="0" w:line="240" w:lineRule="auto"/>
        <w:ind w:firstLine="720"/>
        <w:contextualSpacing/>
        <w:jc w:val="both"/>
        <w:rPr>
          <w:rFonts w:ascii="Times New Roman" w:hAnsi="Times New Roman"/>
          <w:color w:val="000000" w:themeColor="text1"/>
          <w:szCs w:val="20"/>
        </w:rPr>
      </w:pPr>
      <w:r w:rsidRPr="00300C10">
        <w:rPr>
          <w:rFonts w:ascii="Times New Roman" w:hAnsi="Times New Roman"/>
          <w:color w:val="000000" w:themeColor="text1"/>
          <w:szCs w:val="20"/>
        </w:rPr>
        <w:t xml:space="preserve">Hasil penelitian terhadap kebijaksanaan pemasaran yang dijalankan dealer Utama Jaya Motor Siantan menunjukkan bahawa: pada aspek </w:t>
      </w:r>
      <w:r w:rsidRPr="00300C10">
        <w:rPr>
          <w:rFonts w:ascii="Times New Roman" w:hAnsi="Times New Roman"/>
          <w:i/>
          <w:iCs/>
          <w:color w:val="000000" w:themeColor="text1"/>
          <w:szCs w:val="20"/>
        </w:rPr>
        <w:t>product</w:t>
      </w:r>
      <w:r w:rsidRPr="00300C10">
        <w:rPr>
          <w:rFonts w:ascii="Times New Roman" w:hAnsi="Times New Roman"/>
          <w:color w:val="000000" w:themeColor="text1"/>
          <w:szCs w:val="20"/>
        </w:rPr>
        <w:t xml:space="preserve"> (produk) dengan rata-rata 4,24 dalam kategori sangat baik. Aspek </w:t>
      </w:r>
      <w:r w:rsidRPr="00300C10">
        <w:rPr>
          <w:rFonts w:ascii="Times New Roman" w:hAnsi="Times New Roman"/>
          <w:i/>
          <w:iCs/>
          <w:color w:val="000000" w:themeColor="text1"/>
          <w:szCs w:val="20"/>
        </w:rPr>
        <w:t>price</w:t>
      </w:r>
      <w:r w:rsidRPr="00300C10">
        <w:rPr>
          <w:rFonts w:ascii="Times New Roman" w:hAnsi="Times New Roman"/>
          <w:color w:val="000000" w:themeColor="text1"/>
          <w:szCs w:val="20"/>
        </w:rPr>
        <w:t xml:space="preserve"> (harga) dengan rata-rata 4,06 dalam kategori baik. Aspek </w:t>
      </w:r>
      <w:r w:rsidRPr="00300C10">
        <w:rPr>
          <w:rFonts w:ascii="Times New Roman" w:hAnsi="Times New Roman"/>
          <w:i/>
          <w:iCs/>
          <w:color w:val="000000" w:themeColor="text1"/>
          <w:szCs w:val="20"/>
        </w:rPr>
        <w:t>place</w:t>
      </w:r>
      <w:r w:rsidRPr="00300C10">
        <w:rPr>
          <w:rFonts w:ascii="Times New Roman" w:hAnsi="Times New Roman"/>
          <w:color w:val="000000" w:themeColor="text1"/>
          <w:szCs w:val="20"/>
        </w:rPr>
        <w:t xml:space="preserve"> (lokasi) dengan rata-rata 3,66 dalam kategori cukup baik. Aspek </w:t>
      </w:r>
      <w:r w:rsidRPr="00300C10">
        <w:rPr>
          <w:rFonts w:ascii="Times New Roman" w:hAnsi="Times New Roman"/>
          <w:i/>
          <w:iCs/>
          <w:color w:val="000000" w:themeColor="text1"/>
          <w:szCs w:val="20"/>
        </w:rPr>
        <w:t>promotion</w:t>
      </w:r>
      <w:r w:rsidRPr="00300C10">
        <w:rPr>
          <w:rFonts w:ascii="Times New Roman" w:hAnsi="Times New Roman"/>
          <w:color w:val="000000" w:themeColor="text1"/>
          <w:szCs w:val="20"/>
        </w:rPr>
        <w:t xml:space="preserve"> (promosi) dengan rata-rata 3,97 dalam kategori baik. Aspek </w:t>
      </w:r>
      <w:r w:rsidRPr="00300C10">
        <w:rPr>
          <w:rFonts w:ascii="Times New Roman" w:hAnsi="Times New Roman"/>
          <w:i/>
          <w:iCs/>
          <w:color w:val="000000" w:themeColor="text1"/>
          <w:szCs w:val="20"/>
        </w:rPr>
        <w:t>people</w:t>
      </w:r>
      <w:r w:rsidRPr="00300C10">
        <w:rPr>
          <w:rFonts w:ascii="Times New Roman" w:hAnsi="Times New Roman"/>
          <w:color w:val="000000" w:themeColor="text1"/>
          <w:szCs w:val="20"/>
        </w:rPr>
        <w:t xml:space="preserve"> (orang) dengan rata-rata 4,00 dalam kategori baik. Aspek </w:t>
      </w:r>
      <w:r w:rsidRPr="00300C10">
        <w:rPr>
          <w:rFonts w:ascii="Times New Roman" w:hAnsi="Times New Roman"/>
          <w:i/>
          <w:iCs/>
          <w:color w:val="000000" w:themeColor="text1"/>
          <w:szCs w:val="20"/>
        </w:rPr>
        <w:t>process</w:t>
      </w:r>
      <w:r w:rsidRPr="00300C10">
        <w:rPr>
          <w:rFonts w:ascii="Times New Roman" w:hAnsi="Times New Roman"/>
          <w:color w:val="000000" w:themeColor="text1"/>
          <w:szCs w:val="20"/>
        </w:rPr>
        <w:t xml:space="preserve"> (proses) dengan rata-rata 4,10 dalam kategori baik dan pada aspek </w:t>
      </w:r>
      <w:r w:rsidRPr="00300C10">
        <w:rPr>
          <w:rFonts w:ascii="Times New Roman" w:hAnsi="Times New Roman"/>
          <w:i/>
          <w:iCs/>
          <w:color w:val="000000" w:themeColor="text1"/>
          <w:szCs w:val="20"/>
        </w:rPr>
        <w:t>physical evidence</w:t>
      </w:r>
      <w:r w:rsidRPr="00300C10">
        <w:rPr>
          <w:rFonts w:ascii="Times New Roman" w:hAnsi="Times New Roman"/>
          <w:color w:val="000000" w:themeColor="text1"/>
          <w:szCs w:val="20"/>
        </w:rPr>
        <w:t xml:space="preserve"> (bukti fisik) dengan rata-rata 3,24 dalam kategori sangat tidak baik.</w:t>
      </w:r>
    </w:p>
    <w:p w14:paraId="5C65E23C" w14:textId="4F426289" w:rsidR="000E2749" w:rsidRPr="00A75777" w:rsidRDefault="000E2749" w:rsidP="00300C10">
      <w:pPr>
        <w:spacing w:after="0" w:line="240" w:lineRule="auto"/>
        <w:contextualSpacing/>
        <w:jc w:val="both"/>
        <w:rPr>
          <w:rFonts w:ascii="Times New Roman" w:hAnsi="Times New Roman"/>
          <w:color w:val="000000" w:themeColor="text1"/>
          <w:szCs w:val="20"/>
        </w:rPr>
      </w:pPr>
    </w:p>
    <w:p w14:paraId="2F39246F" w14:textId="742C2424" w:rsidR="00183549" w:rsidRPr="00A75777" w:rsidRDefault="00183549" w:rsidP="00686678">
      <w:pPr>
        <w:spacing w:after="0" w:line="240" w:lineRule="auto"/>
        <w:contextualSpacing/>
        <w:jc w:val="both"/>
        <w:rPr>
          <w:rFonts w:ascii="Times New Roman" w:hAnsi="Times New Roman"/>
          <w:color w:val="000000" w:themeColor="text1"/>
          <w:szCs w:val="20"/>
          <w:lang w:val="en-US"/>
        </w:rPr>
      </w:pPr>
      <w:r w:rsidRPr="00A75777">
        <w:rPr>
          <w:rFonts w:ascii="Times New Roman" w:hAnsi="Times New Roman"/>
          <w:b/>
          <w:color w:val="000000" w:themeColor="text1"/>
          <w:szCs w:val="20"/>
        </w:rPr>
        <w:t>Kata Kunci:</w:t>
      </w:r>
      <w:r w:rsidR="00175C48" w:rsidRPr="00A75777">
        <w:rPr>
          <w:rFonts w:ascii="Times New Roman" w:hAnsi="Times New Roman"/>
          <w:color w:val="000000" w:themeColor="text1"/>
          <w:szCs w:val="20"/>
        </w:rPr>
        <w:t xml:space="preserve"> </w:t>
      </w:r>
      <w:proofErr w:type="spellStart"/>
      <w:r w:rsidR="00300C10">
        <w:rPr>
          <w:rFonts w:ascii="Times New Roman" w:hAnsi="Times New Roman"/>
          <w:color w:val="000000" w:themeColor="text1"/>
          <w:szCs w:val="20"/>
          <w:lang w:val="en-US"/>
        </w:rPr>
        <w:t>Kebijakan</w:t>
      </w:r>
      <w:proofErr w:type="spellEnd"/>
      <w:r w:rsidR="00300C10">
        <w:rPr>
          <w:rFonts w:ascii="Times New Roman" w:hAnsi="Times New Roman"/>
          <w:color w:val="000000" w:themeColor="text1"/>
          <w:szCs w:val="20"/>
          <w:lang w:val="en-US"/>
        </w:rPr>
        <w:t xml:space="preserve"> </w:t>
      </w:r>
      <w:proofErr w:type="spellStart"/>
      <w:r w:rsidR="00300C10">
        <w:rPr>
          <w:rFonts w:ascii="Times New Roman" w:hAnsi="Times New Roman"/>
          <w:color w:val="000000" w:themeColor="text1"/>
          <w:szCs w:val="20"/>
          <w:lang w:val="en-US"/>
        </w:rPr>
        <w:t>pemasaran</w:t>
      </w:r>
      <w:proofErr w:type="spellEnd"/>
      <w:r w:rsidR="00300C10">
        <w:rPr>
          <w:rFonts w:ascii="Times New Roman" w:hAnsi="Times New Roman"/>
          <w:color w:val="000000" w:themeColor="text1"/>
          <w:szCs w:val="20"/>
          <w:lang w:val="en-US"/>
        </w:rPr>
        <w:t xml:space="preserve">, 7P, </w:t>
      </w:r>
      <w:proofErr w:type="spellStart"/>
      <w:r w:rsidR="00300C10">
        <w:rPr>
          <w:rFonts w:ascii="Times New Roman" w:hAnsi="Times New Roman"/>
          <w:color w:val="000000" w:themeColor="text1"/>
          <w:szCs w:val="20"/>
          <w:lang w:val="en-US"/>
        </w:rPr>
        <w:t>bauran</w:t>
      </w:r>
      <w:proofErr w:type="spellEnd"/>
      <w:r w:rsidR="00300C10">
        <w:rPr>
          <w:rFonts w:ascii="Times New Roman" w:hAnsi="Times New Roman"/>
          <w:color w:val="000000" w:themeColor="text1"/>
          <w:szCs w:val="20"/>
          <w:lang w:val="en-US"/>
        </w:rPr>
        <w:t xml:space="preserve"> </w:t>
      </w:r>
      <w:proofErr w:type="spellStart"/>
      <w:r w:rsidR="00300C10">
        <w:rPr>
          <w:rFonts w:ascii="Times New Roman" w:hAnsi="Times New Roman"/>
          <w:color w:val="000000" w:themeColor="text1"/>
          <w:szCs w:val="20"/>
          <w:lang w:val="en-US"/>
        </w:rPr>
        <w:t>pemasaran</w:t>
      </w:r>
      <w:proofErr w:type="spellEnd"/>
    </w:p>
    <w:p w14:paraId="3E378586" w14:textId="77777777" w:rsidR="00782A72" w:rsidRPr="00A75777" w:rsidRDefault="00782A72" w:rsidP="00686678">
      <w:pPr>
        <w:spacing w:after="0" w:line="240" w:lineRule="auto"/>
        <w:contextualSpacing/>
        <w:jc w:val="both"/>
        <w:rPr>
          <w:rFonts w:ascii="Times New Roman" w:hAnsi="Times New Roman"/>
          <w:color w:val="000000" w:themeColor="text1"/>
          <w:sz w:val="20"/>
          <w:szCs w:val="20"/>
          <w:lang w:val="en-US"/>
        </w:rPr>
      </w:pPr>
    </w:p>
    <w:p w14:paraId="730A3F4B" w14:textId="77777777" w:rsidR="00183549" w:rsidRPr="00A75777" w:rsidRDefault="00183549" w:rsidP="00686678">
      <w:pPr>
        <w:spacing w:after="0" w:line="240" w:lineRule="auto"/>
        <w:rPr>
          <w:rFonts w:ascii="Times New Roman" w:hAnsi="Times New Roman"/>
          <w:color w:val="000000" w:themeColor="text1"/>
          <w:sz w:val="24"/>
          <w:szCs w:val="24"/>
        </w:rPr>
      </w:pPr>
    </w:p>
    <w:p w14:paraId="6B2B0360" w14:textId="77777777" w:rsidR="00183549" w:rsidRPr="00A75777" w:rsidRDefault="00183549" w:rsidP="00686678">
      <w:pPr>
        <w:spacing w:after="0" w:line="240" w:lineRule="auto"/>
        <w:rPr>
          <w:rFonts w:ascii="Times New Roman" w:hAnsi="Times New Roman"/>
          <w:color w:val="000000" w:themeColor="text1"/>
          <w:sz w:val="24"/>
          <w:szCs w:val="24"/>
          <w:lang w:val="en-US"/>
        </w:rPr>
        <w:sectPr w:rsidR="00183549" w:rsidRPr="00A75777" w:rsidSect="00716377">
          <w:headerReference w:type="default" r:id="rId8"/>
          <w:pgSz w:w="11906" w:h="16838"/>
          <w:pgMar w:top="1418" w:right="1418" w:bottom="1418" w:left="1701" w:header="709" w:footer="709" w:gutter="0"/>
          <w:cols w:space="708"/>
          <w:docGrid w:linePitch="360"/>
        </w:sectPr>
      </w:pPr>
    </w:p>
    <w:p w14:paraId="6C2D5FB3" w14:textId="77777777" w:rsidR="00183549" w:rsidRPr="00A75777" w:rsidRDefault="00183549" w:rsidP="00686678">
      <w:pPr>
        <w:spacing w:after="0" w:line="240" w:lineRule="auto"/>
        <w:rPr>
          <w:rFonts w:ascii="Times New Roman" w:hAnsi="Times New Roman"/>
          <w:b/>
          <w:color w:val="000000" w:themeColor="text1"/>
          <w:sz w:val="24"/>
        </w:rPr>
      </w:pPr>
      <w:r w:rsidRPr="00A75777">
        <w:rPr>
          <w:rFonts w:ascii="Times New Roman" w:hAnsi="Times New Roman"/>
          <w:b/>
          <w:color w:val="000000" w:themeColor="text1"/>
          <w:sz w:val="24"/>
        </w:rPr>
        <w:t>PENDAHULUAN</w:t>
      </w:r>
    </w:p>
    <w:p w14:paraId="348FC3E7" w14:textId="77777777" w:rsidR="005335FC" w:rsidRPr="00A97EF3" w:rsidRDefault="005335FC" w:rsidP="005335FC">
      <w:pPr>
        <w:spacing w:after="0" w:line="240" w:lineRule="auto"/>
        <w:ind w:firstLine="720"/>
        <w:jc w:val="both"/>
        <w:rPr>
          <w:rFonts w:ascii="Times New Roman" w:hAnsi="Times New Roman"/>
          <w:sz w:val="24"/>
          <w:szCs w:val="24"/>
          <w:lang w:val="en-US"/>
        </w:rPr>
      </w:pPr>
      <w:r w:rsidRPr="00A97EF3">
        <w:rPr>
          <w:rFonts w:ascii="Times New Roman" w:hAnsi="Times New Roman"/>
          <w:sz w:val="24"/>
          <w:szCs w:val="24"/>
        </w:rPr>
        <w:t xml:space="preserve">Pada zaman moderen seperti sekarang ini, sepeda motor menjadi model transportasi yang paling favorit ditengah masyarakat Indonesia. Kebutuhan masyarakat akan sepeda motor sangatlah tinggi karena keungulan sepeda motor itu sendiri dalam hal biaya perawatan, biaya bahan bakar dan harga sepeda motor yang cukup terjangkau. Sepeda </w:t>
      </w:r>
      <w:r w:rsidRPr="00A97EF3">
        <w:rPr>
          <w:rFonts w:ascii="Times New Roman" w:hAnsi="Times New Roman"/>
          <w:sz w:val="24"/>
          <w:szCs w:val="24"/>
        </w:rPr>
        <w:lastRenderedPageBreak/>
        <w:t>motor merupakan salah satu alternative kendaraan yang menjadi pilihan masyarakat karena dapat mempermudah dan mempercepat dalam mencapai tujuan, utamanya didalam kota. Seiring dengan meningkatnya jumlah masyarakat yang membutuhkan alat transportasi sepeda motor, dalam hal ini akan memicu persaingan bisnis antar perusahaan-perusahaan otomotif sepeda motor di Indonesia.</w:t>
      </w:r>
      <w:r w:rsidRPr="00A97EF3">
        <w:rPr>
          <w:rFonts w:ascii="Times New Roman" w:hAnsi="Times New Roman"/>
          <w:sz w:val="24"/>
          <w:szCs w:val="24"/>
          <w:lang w:val="en-US"/>
        </w:rPr>
        <w:t xml:space="preserve"> </w:t>
      </w:r>
      <w:r w:rsidRPr="00A97EF3">
        <w:rPr>
          <w:rFonts w:ascii="Times New Roman" w:hAnsi="Times New Roman"/>
          <w:sz w:val="24"/>
          <w:szCs w:val="24"/>
        </w:rPr>
        <w:t xml:space="preserve">Dalam menghadapi persaingan perusahaan harus mampu merancang strategi yang dapat membantu perusahaan dalam memasarkan produk yang mereka tawarkan. </w:t>
      </w:r>
    </w:p>
    <w:p w14:paraId="0A5B54C1" w14:textId="77777777" w:rsidR="005335FC" w:rsidRPr="00A97EF3" w:rsidRDefault="005335FC" w:rsidP="005335FC">
      <w:pPr>
        <w:spacing w:after="0" w:line="240" w:lineRule="auto"/>
        <w:ind w:firstLine="720"/>
        <w:jc w:val="both"/>
        <w:rPr>
          <w:rFonts w:ascii="Times New Roman" w:hAnsi="Times New Roman"/>
          <w:sz w:val="24"/>
          <w:szCs w:val="24"/>
        </w:rPr>
      </w:pPr>
      <w:r w:rsidRPr="00A97EF3">
        <w:rPr>
          <w:rFonts w:ascii="Times New Roman" w:hAnsi="Times New Roman"/>
          <w:sz w:val="24"/>
          <w:szCs w:val="24"/>
        </w:rPr>
        <w:t>Pemasaran merupakan aspek penting dalam kegiatan bisnis yang dirancang untuk menentukan rancangan dari produk, harga, lokasi, promosi, sumber saya yang digunakan, dan konsep dari penjualan. Pentingnya peran pemasaran dalam suatu bisnis karna mempunyai kedudukan sebagai perantara antara produsen dan konsumen dalam melakukan transaksi yang bertujuan untuk memuaskan kebutuhan. Dalam hal ini perusahaan harus menentukan strategi atau kebijaksanaan yang tepat agar mampu bertahan di pasar industri.</w:t>
      </w:r>
    </w:p>
    <w:p w14:paraId="6CCF2FCD" w14:textId="77777777" w:rsidR="005335FC" w:rsidRPr="00A97EF3" w:rsidRDefault="005335FC" w:rsidP="005335FC">
      <w:pPr>
        <w:spacing w:after="0" w:line="240" w:lineRule="auto"/>
        <w:ind w:firstLine="720"/>
        <w:jc w:val="both"/>
        <w:rPr>
          <w:rFonts w:ascii="Times New Roman" w:hAnsi="Times New Roman"/>
          <w:sz w:val="24"/>
          <w:szCs w:val="24"/>
        </w:rPr>
      </w:pPr>
      <w:r w:rsidRPr="00A97EF3">
        <w:rPr>
          <w:rFonts w:ascii="Times New Roman" w:hAnsi="Times New Roman"/>
          <w:sz w:val="24"/>
          <w:szCs w:val="24"/>
        </w:rPr>
        <w:t xml:space="preserve">Dalam strategi pemasaran yang terdapat dari tujuh bauran pemasaran (marketing mix) yang terdiri dari suatu produk, harga, lokasi, promosi, orang/partisipan, proses, dan bukti fisik. Dari ketujuh bauran pemasaran tersebut yang akan dibicarakan pada saat ini adalah promosi, harga, kualitas produk, dan juga layanan penjualan. Promosi merupakan kegiatan yang dilakukan perusahaan yang tujuan utamanya untuk memperkenalkan lebih luas produk maupun jasa yang ditawarkan kepada konsumen dan agar meningkatkan volume penjualan. Harga yang dapat bersaing dan sesuai dengan spesifikasi akan mempengaruhi dalam keputusan konsumen membeli produk tersebut. </w:t>
      </w:r>
    </w:p>
    <w:p w14:paraId="6369B472" w14:textId="12605B4B" w:rsidR="005335FC" w:rsidRPr="00A97EF3" w:rsidRDefault="005335FC" w:rsidP="005335FC">
      <w:pPr>
        <w:spacing w:after="0" w:line="240" w:lineRule="auto"/>
        <w:ind w:firstLine="720"/>
        <w:jc w:val="both"/>
        <w:rPr>
          <w:rFonts w:ascii="Times New Roman" w:hAnsi="Times New Roman"/>
          <w:sz w:val="24"/>
          <w:szCs w:val="24"/>
          <w:lang w:val="en-US"/>
        </w:rPr>
      </w:pPr>
      <w:r w:rsidRPr="00A97EF3">
        <w:rPr>
          <w:rFonts w:ascii="Times New Roman" w:hAnsi="Times New Roman"/>
          <w:sz w:val="24"/>
          <w:szCs w:val="24"/>
        </w:rPr>
        <w:t>Sedangkan kualitas produk merupakan manfaat yang dirasakan oleh konsumen setelah menggunakan produk maupun jasa tersebut. Dan kemudian layanan purna adalah pelayanan yang diberikan oleh perusahaan sebagai tanggung jawab atas produk yang sudah dijual. Apabila sebuah perusahaan akan mengeluarkan produk maka sebaiknya harus disesuaikan dengan keinginan dan kebutuhan konsumen, dengan begitu maka produk tersebut bisa bersaing dipasaran sehingga menjadikan konsumen memiliki banyak alternative pilihan produk sebelum mengambil keputusan agar membeli sebuah produk yang ditawarkan dipasar</w:t>
      </w:r>
      <w:r w:rsidRPr="00A97EF3">
        <w:rPr>
          <w:rFonts w:ascii="Times New Roman" w:hAnsi="Times New Roman"/>
          <w:sz w:val="24"/>
          <w:szCs w:val="24"/>
          <w:lang w:val="en-US"/>
        </w:rPr>
        <w:t>.</w:t>
      </w:r>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Meskipun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bauran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pemasaran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bukanlah</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faktor</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utama</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dalam</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keputusan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pembelian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pihak</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manajemen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atau</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perusahaan</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harus</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tetap</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fokus</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terhadap</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aspek-aspek</w:t>
      </w:r>
      <w:proofErr w:type="spellEnd"/>
      <w:r w:rsidR="00CD4503">
        <w:rPr>
          <w:rFonts w:ascii="Times New Roman" w:hAnsi="Times New Roman"/>
          <w:sz w:val="24"/>
          <w:szCs w:val="24"/>
          <w:lang w:val="en-US"/>
        </w:rPr>
        <w:t xml:space="preserve"> </w:t>
      </w:r>
      <w:proofErr w:type="spellStart"/>
      <w:r w:rsidR="00CD4503">
        <w:rPr>
          <w:rFonts w:ascii="Times New Roman" w:hAnsi="Times New Roman"/>
          <w:sz w:val="24"/>
          <w:szCs w:val="24"/>
          <w:lang w:val="en-US"/>
        </w:rPr>
        <w:t>tersebut</w:t>
      </w:r>
      <w:proofErr w:type="spellEnd"/>
      <w:r w:rsidR="0093410C">
        <w:rPr>
          <w:rFonts w:ascii="Times New Roman" w:hAnsi="Times New Roman"/>
          <w:sz w:val="24"/>
          <w:szCs w:val="24"/>
          <w:lang w:val="en-US"/>
        </w:rPr>
        <w:t xml:space="preserve"> </w:t>
      </w:r>
      <w:r w:rsidR="0093410C">
        <w:rPr>
          <w:rFonts w:ascii="Times New Roman" w:hAnsi="Times New Roman"/>
          <w:sz w:val="24"/>
          <w:szCs w:val="24"/>
          <w:lang w:val="en-US"/>
        </w:rPr>
        <w:fldChar w:fldCharType="begin" w:fldLock="1"/>
      </w:r>
      <w:r w:rsidR="0093410C">
        <w:rPr>
          <w:rFonts w:ascii="Times New Roman" w:hAnsi="Times New Roman"/>
          <w:sz w:val="24"/>
          <w:szCs w:val="24"/>
          <w:lang w:val="en-US"/>
        </w:rPr>
        <w:instrText>ADDIN CSL_CITATION {"citationItems":[{"id":"ITEM-1","itemData":{"DOI":"10.24123/jmb.v17i1.373","ISSN":"1412-3789","abstract":"… Minimarket, which has long been known to the people of … buying decisions in Palmart Minimarket, Pontianak. This type of … who had shopped in Palmart Minimarket Pontianak, the data …","author":[{"dropping-particle":"","family":"Fahmi","given":"Zul","non-dropping-particle":"","parse-names":false,"suffix":""},{"dropping-particle":"","family":"Octaviani","given":"Dina","non-dropping-particle":"","parse-names":false,"suffix":""}],"container-title":"Journal of Management and Business","id":"ITEM-1","issue":"1","issued":{"date-parts":[["2018"]]},"page":"10-18","title":"the Strategies of Targeting Consumer Buying Decision in Palmart Minimarket, Pontianak","type":"article-journal","volume":"17"},"uris":["http://www.mendeley.com/documents/?uuid=a4b9f404-5aa8-4c6e-97d4-e2643cde5e86"]}],"mendeley":{"formattedCitation":"(Fahmi &amp; Octaviani, 2018)","plainTextFormattedCitation":"(Fahmi &amp; Octaviani, 2018)","previouslyFormattedCitation":"(Fahmi &amp; Octaviani, 2018)"},"properties":{"noteIndex":0},"schema":"https://github.com/citation-style-language/schema/raw/master/csl-citation.json"}</w:instrText>
      </w:r>
      <w:r w:rsidR="0093410C">
        <w:rPr>
          <w:rFonts w:ascii="Times New Roman" w:hAnsi="Times New Roman"/>
          <w:sz w:val="24"/>
          <w:szCs w:val="24"/>
          <w:lang w:val="en-US"/>
        </w:rPr>
        <w:fldChar w:fldCharType="separate"/>
      </w:r>
      <w:r w:rsidR="0093410C" w:rsidRPr="0093410C">
        <w:rPr>
          <w:rFonts w:ascii="Times New Roman" w:hAnsi="Times New Roman"/>
          <w:noProof/>
          <w:sz w:val="24"/>
          <w:szCs w:val="24"/>
          <w:lang w:val="en-US"/>
        </w:rPr>
        <w:t>(Fahmi &amp; Octaviani, 2018)</w:t>
      </w:r>
      <w:r w:rsidR="0093410C">
        <w:rPr>
          <w:rFonts w:ascii="Times New Roman" w:hAnsi="Times New Roman"/>
          <w:sz w:val="24"/>
          <w:szCs w:val="24"/>
          <w:lang w:val="en-US"/>
        </w:rPr>
        <w:fldChar w:fldCharType="end"/>
      </w:r>
      <w:r w:rsidR="0093410C">
        <w:rPr>
          <w:rFonts w:ascii="Times New Roman" w:hAnsi="Times New Roman"/>
          <w:sz w:val="24"/>
          <w:szCs w:val="24"/>
          <w:lang w:val="en-US"/>
        </w:rPr>
        <w:t>.</w:t>
      </w:r>
    </w:p>
    <w:p w14:paraId="693C65AF" w14:textId="77777777" w:rsidR="005335FC" w:rsidRPr="00A97EF3" w:rsidRDefault="005335FC" w:rsidP="005335FC">
      <w:pPr>
        <w:spacing w:after="0" w:line="240" w:lineRule="auto"/>
        <w:ind w:firstLine="720"/>
        <w:jc w:val="both"/>
        <w:rPr>
          <w:rFonts w:ascii="Times New Roman" w:hAnsi="Times New Roman"/>
          <w:sz w:val="24"/>
          <w:szCs w:val="24"/>
        </w:rPr>
      </w:pPr>
      <w:r w:rsidRPr="00A97EF3">
        <w:rPr>
          <w:rFonts w:ascii="Times New Roman" w:hAnsi="Times New Roman"/>
          <w:sz w:val="24"/>
          <w:szCs w:val="24"/>
        </w:rPr>
        <w:t xml:space="preserve">Utama Jaya Motor Siantan merupakan suatu badan usaha yang bergerak di penjualan motor dengan merek Yamaha dan juga menyediakan jasa servis pada kendaraan roda dua. Utama Jaya Motor Siantan ini juga menawarkan berbagai tipe merek sepeda motor Yamaha mulai dari sepeda motor dengan tipe sport, bebek, dan sepeda motor tipe skutik agar dapat memudahkan para konsumen untuk memilih produk yang sesuai keinginan mereka. </w:t>
      </w:r>
    </w:p>
    <w:p w14:paraId="4D15D678" w14:textId="659E6BE0" w:rsidR="005335FC" w:rsidRDefault="005335FC" w:rsidP="005335FC">
      <w:pPr>
        <w:spacing w:after="0" w:line="240" w:lineRule="auto"/>
        <w:ind w:firstLine="720"/>
        <w:jc w:val="both"/>
        <w:rPr>
          <w:rFonts w:ascii="Times New Roman" w:hAnsi="Times New Roman"/>
          <w:sz w:val="24"/>
          <w:szCs w:val="24"/>
        </w:rPr>
      </w:pPr>
      <w:r w:rsidRPr="00A97EF3">
        <w:rPr>
          <w:rFonts w:ascii="Times New Roman" w:hAnsi="Times New Roman"/>
          <w:sz w:val="24"/>
          <w:szCs w:val="24"/>
        </w:rPr>
        <w:t>Dalam upaya memasarkan produk yang mereka tawarkan tidak terlepas dari strategi bauran pemasaran yang mereka terapkan seperti bauran produk, harga, lokasi, promosi, orang, proses, dan bukti fisik. Untuk mengetahui sejauh mana kebijaksanaan pemasaran yang dijalankan Dealer Utama Jaya Motor Siantan dalam memasarkan produknya dapat di lihat data penjualan perusahaan tersebut pada tabel 1.1 sebagai berikut:</w:t>
      </w:r>
    </w:p>
    <w:p w14:paraId="099D4C64" w14:textId="77777777" w:rsidR="005335FC" w:rsidRDefault="005335FC" w:rsidP="005335FC">
      <w:pPr>
        <w:spacing w:after="0" w:line="240" w:lineRule="auto"/>
        <w:ind w:firstLine="720"/>
        <w:jc w:val="both"/>
        <w:rPr>
          <w:rFonts w:ascii="Times New Roman" w:hAnsi="Times New Roman"/>
          <w:sz w:val="24"/>
          <w:szCs w:val="24"/>
        </w:rPr>
      </w:pPr>
    </w:p>
    <w:p w14:paraId="4611F552" w14:textId="77777777" w:rsidR="005335FC" w:rsidRPr="00A97EF3" w:rsidRDefault="005335FC" w:rsidP="005335FC">
      <w:pPr>
        <w:spacing w:after="0" w:line="240" w:lineRule="auto"/>
        <w:rPr>
          <w:rFonts w:ascii="Times New Roman" w:hAnsi="Times New Roman"/>
          <w:b/>
          <w:sz w:val="24"/>
          <w:szCs w:val="24"/>
        </w:rPr>
      </w:pPr>
      <w:r w:rsidRPr="00A97EF3">
        <w:rPr>
          <w:rFonts w:ascii="Times New Roman" w:hAnsi="Times New Roman"/>
          <w:b/>
          <w:sz w:val="24"/>
          <w:szCs w:val="24"/>
        </w:rPr>
        <w:t>Tabel 1.1   Data Penjualan Sepeda Motor Yamaha</w:t>
      </w:r>
    </w:p>
    <w:tbl>
      <w:tblPr>
        <w:tblW w:w="819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0"/>
        <w:gridCol w:w="2370"/>
        <w:gridCol w:w="2430"/>
        <w:gridCol w:w="2880"/>
      </w:tblGrid>
      <w:tr w:rsidR="005335FC" w:rsidRPr="00A97EF3" w14:paraId="5F70DD79" w14:textId="77777777" w:rsidTr="00DA406E">
        <w:trPr>
          <w:trHeight w:val="315"/>
        </w:trPr>
        <w:tc>
          <w:tcPr>
            <w:tcW w:w="510" w:type="dxa"/>
            <w:tcBorders>
              <w:right w:val="nil"/>
            </w:tcBorders>
            <w:shd w:val="clear" w:color="auto" w:fill="auto"/>
            <w:noWrap/>
            <w:vAlign w:val="bottom"/>
            <w:hideMark/>
          </w:tcPr>
          <w:p w14:paraId="39FD34BD"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No</w:t>
            </w:r>
          </w:p>
        </w:tc>
        <w:tc>
          <w:tcPr>
            <w:tcW w:w="2370" w:type="dxa"/>
            <w:tcBorders>
              <w:left w:val="nil"/>
              <w:right w:val="nil"/>
            </w:tcBorders>
            <w:shd w:val="clear" w:color="auto" w:fill="auto"/>
            <w:noWrap/>
            <w:vAlign w:val="bottom"/>
          </w:tcPr>
          <w:p w14:paraId="41DD0A5B"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 xml:space="preserve">Tahun </w:t>
            </w:r>
          </w:p>
        </w:tc>
        <w:tc>
          <w:tcPr>
            <w:tcW w:w="2430" w:type="dxa"/>
            <w:tcBorders>
              <w:left w:val="nil"/>
              <w:right w:val="nil"/>
            </w:tcBorders>
            <w:shd w:val="clear" w:color="auto" w:fill="auto"/>
            <w:noWrap/>
            <w:vAlign w:val="bottom"/>
            <w:hideMark/>
          </w:tcPr>
          <w:p w14:paraId="57E31AC7"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Jumlah</w:t>
            </w:r>
          </w:p>
        </w:tc>
        <w:tc>
          <w:tcPr>
            <w:tcW w:w="2880" w:type="dxa"/>
            <w:tcBorders>
              <w:left w:val="nil"/>
            </w:tcBorders>
            <w:shd w:val="clear" w:color="auto" w:fill="auto"/>
            <w:noWrap/>
            <w:vAlign w:val="bottom"/>
          </w:tcPr>
          <w:p w14:paraId="3E871657"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Presentase (%)</w:t>
            </w:r>
          </w:p>
        </w:tc>
      </w:tr>
      <w:tr w:rsidR="005335FC" w:rsidRPr="00A97EF3" w14:paraId="4EBC8980" w14:textId="77777777" w:rsidTr="00DA406E">
        <w:trPr>
          <w:trHeight w:val="315"/>
        </w:trPr>
        <w:tc>
          <w:tcPr>
            <w:tcW w:w="510" w:type="dxa"/>
            <w:tcBorders>
              <w:right w:val="nil"/>
            </w:tcBorders>
            <w:shd w:val="clear" w:color="auto" w:fill="auto"/>
            <w:noWrap/>
            <w:vAlign w:val="bottom"/>
            <w:hideMark/>
          </w:tcPr>
          <w:p w14:paraId="07ED4AF2"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w:t>
            </w:r>
          </w:p>
        </w:tc>
        <w:tc>
          <w:tcPr>
            <w:tcW w:w="2370" w:type="dxa"/>
            <w:tcBorders>
              <w:left w:val="nil"/>
              <w:right w:val="nil"/>
            </w:tcBorders>
            <w:shd w:val="clear" w:color="auto" w:fill="auto"/>
            <w:noWrap/>
            <w:vAlign w:val="bottom"/>
          </w:tcPr>
          <w:p w14:paraId="3560CD2D"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2017</w:t>
            </w:r>
          </w:p>
        </w:tc>
        <w:tc>
          <w:tcPr>
            <w:tcW w:w="2430" w:type="dxa"/>
            <w:tcBorders>
              <w:left w:val="nil"/>
              <w:right w:val="nil"/>
            </w:tcBorders>
            <w:shd w:val="clear" w:color="auto" w:fill="auto"/>
            <w:noWrap/>
            <w:vAlign w:val="bottom"/>
            <w:hideMark/>
          </w:tcPr>
          <w:p w14:paraId="5DAC1814"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479 Unit</w:t>
            </w:r>
          </w:p>
        </w:tc>
        <w:tc>
          <w:tcPr>
            <w:tcW w:w="2880" w:type="dxa"/>
            <w:tcBorders>
              <w:left w:val="nil"/>
            </w:tcBorders>
            <w:shd w:val="clear" w:color="auto" w:fill="auto"/>
            <w:noWrap/>
            <w:vAlign w:val="bottom"/>
          </w:tcPr>
          <w:p w14:paraId="2E24A436"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w:t>
            </w:r>
          </w:p>
        </w:tc>
      </w:tr>
      <w:tr w:rsidR="005335FC" w:rsidRPr="00A97EF3" w14:paraId="64034B02" w14:textId="77777777" w:rsidTr="00DA406E">
        <w:trPr>
          <w:trHeight w:val="315"/>
        </w:trPr>
        <w:tc>
          <w:tcPr>
            <w:tcW w:w="510" w:type="dxa"/>
            <w:tcBorders>
              <w:right w:val="nil"/>
            </w:tcBorders>
            <w:shd w:val="clear" w:color="auto" w:fill="auto"/>
            <w:noWrap/>
            <w:vAlign w:val="bottom"/>
            <w:hideMark/>
          </w:tcPr>
          <w:p w14:paraId="31F3E431"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w:t>
            </w:r>
          </w:p>
        </w:tc>
        <w:tc>
          <w:tcPr>
            <w:tcW w:w="2370" w:type="dxa"/>
            <w:tcBorders>
              <w:left w:val="nil"/>
              <w:right w:val="nil"/>
            </w:tcBorders>
            <w:shd w:val="clear" w:color="auto" w:fill="auto"/>
            <w:noWrap/>
            <w:vAlign w:val="bottom"/>
          </w:tcPr>
          <w:p w14:paraId="74860CD4"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2017</w:t>
            </w:r>
          </w:p>
        </w:tc>
        <w:tc>
          <w:tcPr>
            <w:tcW w:w="2430" w:type="dxa"/>
            <w:tcBorders>
              <w:left w:val="nil"/>
              <w:right w:val="nil"/>
            </w:tcBorders>
            <w:shd w:val="clear" w:color="auto" w:fill="auto"/>
            <w:noWrap/>
            <w:vAlign w:val="bottom"/>
            <w:hideMark/>
          </w:tcPr>
          <w:p w14:paraId="55A729D5"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555 Unit</w:t>
            </w:r>
          </w:p>
        </w:tc>
        <w:tc>
          <w:tcPr>
            <w:tcW w:w="2880" w:type="dxa"/>
            <w:tcBorders>
              <w:left w:val="nil"/>
            </w:tcBorders>
            <w:shd w:val="clear" w:color="auto" w:fill="auto"/>
            <w:noWrap/>
            <w:vAlign w:val="bottom"/>
          </w:tcPr>
          <w:p w14:paraId="08FCC44C"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15,8</w:t>
            </w:r>
          </w:p>
        </w:tc>
      </w:tr>
      <w:tr w:rsidR="005335FC" w:rsidRPr="00A97EF3" w14:paraId="361A5D77" w14:textId="77777777" w:rsidTr="00DA406E">
        <w:trPr>
          <w:trHeight w:val="315"/>
        </w:trPr>
        <w:tc>
          <w:tcPr>
            <w:tcW w:w="510" w:type="dxa"/>
            <w:tcBorders>
              <w:right w:val="nil"/>
            </w:tcBorders>
            <w:shd w:val="clear" w:color="auto" w:fill="auto"/>
            <w:noWrap/>
            <w:vAlign w:val="bottom"/>
            <w:hideMark/>
          </w:tcPr>
          <w:p w14:paraId="6D617CCA"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3</w:t>
            </w:r>
          </w:p>
        </w:tc>
        <w:tc>
          <w:tcPr>
            <w:tcW w:w="2370" w:type="dxa"/>
            <w:tcBorders>
              <w:left w:val="nil"/>
              <w:right w:val="nil"/>
            </w:tcBorders>
            <w:shd w:val="clear" w:color="auto" w:fill="auto"/>
            <w:noWrap/>
            <w:vAlign w:val="bottom"/>
          </w:tcPr>
          <w:p w14:paraId="4FFD5542"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2019</w:t>
            </w:r>
          </w:p>
        </w:tc>
        <w:tc>
          <w:tcPr>
            <w:tcW w:w="2430" w:type="dxa"/>
            <w:tcBorders>
              <w:left w:val="nil"/>
              <w:right w:val="nil"/>
            </w:tcBorders>
            <w:shd w:val="clear" w:color="auto" w:fill="auto"/>
            <w:noWrap/>
            <w:vAlign w:val="bottom"/>
            <w:hideMark/>
          </w:tcPr>
          <w:p w14:paraId="44BC92D4"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501 Unit</w:t>
            </w:r>
          </w:p>
        </w:tc>
        <w:tc>
          <w:tcPr>
            <w:tcW w:w="2880" w:type="dxa"/>
            <w:tcBorders>
              <w:left w:val="nil"/>
            </w:tcBorders>
            <w:shd w:val="clear" w:color="auto" w:fill="auto"/>
            <w:noWrap/>
            <w:vAlign w:val="bottom"/>
          </w:tcPr>
          <w:p w14:paraId="11599E4B"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-9,72</w:t>
            </w:r>
          </w:p>
        </w:tc>
      </w:tr>
    </w:tbl>
    <w:p w14:paraId="2C807D3E" w14:textId="00A73E56" w:rsidR="005335FC" w:rsidRDefault="005335FC" w:rsidP="005335FC">
      <w:pPr>
        <w:spacing w:after="0" w:line="240" w:lineRule="auto"/>
        <w:jc w:val="both"/>
        <w:rPr>
          <w:rFonts w:ascii="Times New Roman" w:hAnsi="Times New Roman"/>
          <w:i/>
          <w:sz w:val="24"/>
          <w:szCs w:val="24"/>
        </w:rPr>
      </w:pPr>
      <w:r w:rsidRPr="00A97EF3">
        <w:rPr>
          <w:rFonts w:ascii="Times New Roman" w:hAnsi="Times New Roman"/>
          <w:i/>
          <w:sz w:val="24"/>
          <w:szCs w:val="24"/>
        </w:rPr>
        <w:t>Sumber:</w:t>
      </w:r>
      <w:r>
        <w:rPr>
          <w:rFonts w:ascii="Times New Roman" w:hAnsi="Times New Roman"/>
          <w:i/>
          <w:sz w:val="24"/>
          <w:szCs w:val="24"/>
          <w:lang w:val="en-US"/>
        </w:rPr>
        <w:t xml:space="preserve"> </w:t>
      </w:r>
      <w:r w:rsidRPr="00A97EF3">
        <w:rPr>
          <w:rFonts w:ascii="Times New Roman" w:hAnsi="Times New Roman"/>
          <w:i/>
          <w:sz w:val="24"/>
          <w:szCs w:val="24"/>
        </w:rPr>
        <w:t>Dealer Utama Jaya Motor Siantan</w:t>
      </w:r>
      <w:r>
        <w:rPr>
          <w:rFonts w:ascii="Times New Roman" w:hAnsi="Times New Roman"/>
          <w:i/>
          <w:sz w:val="24"/>
          <w:szCs w:val="24"/>
          <w:lang w:val="en-US"/>
        </w:rPr>
        <w:t xml:space="preserve">, </w:t>
      </w:r>
      <w:r w:rsidRPr="00A97EF3">
        <w:rPr>
          <w:rFonts w:ascii="Times New Roman" w:hAnsi="Times New Roman"/>
          <w:i/>
          <w:sz w:val="24"/>
          <w:szCs w:val="24"/>
        </w:rPr>
        <w:t>2019</w:t>
      </w:r>
    </w:p>
    <w:p w14:paraId="72216BE2" w14:textId="7F461F92" w:rsidR="005335FC" w:rsidRDefault="005335FC" w:rsidP="005335FC">
      <w:pPr>
        <w:spacing w:after="0" w:line="240" w:lineRule="auto"/>
        <w:jc w:val="both"/>
        <w:rPr>
          <w:rFonts w:ascii="Times New Roman" w:hAnsi="Times New Roman"/>
          <w:i/>
          <w:sz w:val="24"/>
          <w:szCs w:val="24"/>
        </w:rPr>
      </w:pPr>
    </w:p>
    <w:p w14:paraId="40362C85" w14:textId="7956D1F0" w:rsidR="005335FC" w:rsidRDefault="005335FC" w:rsidP="005335FC">
      <w:pPr>
        <w:spacing w:after="0" w:line="240" w:lineRule="auto"/>
        <w:jc w:val="both"/>
        <w:rPr>
          <w:rFonts w:ascii="Times New Roman" w:hAnsi="Times New Roman"/>
          <w:i/>
          <w:sz w:val="24"/>
          <w:szCs w:val="24"/>
        </w:rPr>
      </w:pPr>
    </w:p>
    <w:p w14:paraId="12C0EC69" w14:textId="77777777" w:rsidR="005335FC" w:rsidRPr="00A97EF3" w:rsidRDefault="005335FC" w:rsidP="005335FC">
      <w:pPr>
        <w:spacing w:after="0" w:line="240" w:lineRule="auto"/>
        <w:jc w:val="both"/>
        <w:rPr>
          <w:rFonts w:ascii="Times New Roman" w:hAnsi="Times New Roman"/>
          <w:i/>
          <w:sz w:val="24"/>
          <w:szCs w:val="24"/>
        </w:rPr>
      </w:pPr>
    </w:p>
    <w:p w14:paraId="58517349" w14:textId="2B0F2689" w:rsidR="005335FC" w:rsidRPr="00A97EF3" w:rsidRDefault="005335FC" w:rsidP="005335FC">
      <w:pPr>
        <w:spacing w:after="0" w:line="240" w:lineRule="auto"/>
        <w:ind w:firstLine="720"/>
        <w:jc w:val="both"/>
        <w:rPr>
          <w:rFonts w:ascii="Times New Roman" w:hAnsi="Times New Roman"/>
          <w:sz w:val="24"/>
          <w:szCs w:val="24"/>
          <w:lang w:val="en-US"/>
        </w:rPr>
      </w:pPr>
      <w:r w:rsidRPr="00A97EF3">
        <w:rPr>
          <w:rFonts w:ascii="Times New Roman" w:hAnsi="Times New Roman"/>
          <w:sz w:val="24"/>
          <w:szCs w:val="24"/>
        </w:rPr>
        <w:t>Tabel 1.1 di</w:t>
      </w:r>
      <w:r>
        <w:rPr>
          <w:rFonts w:ascii="Times New Roman" w:hAnsi="Times New Roman"/>
          <w:sz w:val="24"/>
          <w:szCs w:val="24"/>
          <w:lang w:val="en-US"/>
        </w:rPr>
        <w:t xml:space="preserve"> </w:t>
      </w:r>
      <w:r w:rsidRPr="00A97EF3">
        <w:rPr>
          <w:rFonts w:ascii="Times New Roman" w:hAnsi="Times New Roman"/>
          <w:sz w:val="24"/>
          <w:szCs w:val="24"/>
        </w:rPr>
        <w:t xml:space="preserve">atas, menunjukan bahwa penjualan motor merek Yamaha pada dealer Utama Jaya Motor Siantan  mengalami fluktuasi peningkatan dan penurun. Pada tahun 2018 mengalami peningkatan jumlah penjualan dibandingkan pada tahun 2017, dan pada tahun 2019 mengalami penurunan jumlah penjualan dari tahun 2018. </w:t>
      </w:r>
    </w:p>
    <w:p w14:paraId="47C0A776" w14:textId="0E3A3451" w:rsidR="005335FC" w:rsidRDefault="005335FC" w:rsidP="006B3AD6">
      <w:pPr>
        <w:spacing w:after="240" w:line="240" w:lineRule="auto"/>
        <w:ind w:firstLine="720"/>
        <w:jc w:val="both"/>
        <w:rPr>
          <w:rFonts w:ascii="Times New Roman" w:hAnsi="Times New Roman"/>
          <w:sz w:val="24"/>
          <w:szCs w:val="24"/>
        </w:rPr>
      </w:pPr>
      <w:r w:rsidRPr="00A97EF3">
        <w:rPr>
          <w:rFonts w:ascii="Times New Roman" w:hAnsi="Times New Roman"/>
          <w:sz w:val="24"/>
          <w:szCs w:val="24"/>
        </w:rPr>
        <w:t>Penjualan merek sepeda motor roda dua di Indonesia dalam tiga tahun terakhir sebagai berikut:</w:t>
      </w:r>
    </w:p>
    <w:p w14:paraId="44E541F1" w14:textId="77777777" w:rsidR="005335FC" w:rsidRPr="00A97EF3" w:rsidRDefault="005335FC" w:rsidP="005335FC">
      <w:pPr>
        <w:spacing w:after="0" w:line="240" w:lineRule="auto"/>
        <w:rPr>
          <w:rFonts w:ascii="Times New Roman" w:hAnsi="Times New Roman"/>
          <w:b/>
          <w:sz w:val="24"/>
          <w:szCs w:val="24"/>
        </w:rPr>
      </w:pPr>
      <w:r w:rsidRPr="00A97EF3">
        <w:rPr>
          <w:rFonts w:ascii="Times New Roman" w:hAnsi="Times New Roman"/>
          <w:b/>
          <w:sz w:val="24"/>
          <w:szCs w:val="24"/>
        </w:rPr>
        <w:t>Tabel 1.2   Penjualan Sepeda Motor Roda Dua Di Indonesia</w:t>
      </w:r>
    </w:p>
    <w:tbl>
      <w:tblPr>
        <w:tblW w:w="8190" w:type="dxa"/>
        <w:tblInd w:w="108" w:type="dxa"/>
        <w:tblLook w:val="04A0" w:firstRow="1" w:lastRow="0" w:firstColumn="1" w:lastColumn="0" w:noHBand="0" w:noVBand="1"/>
      </w:tblPr>
      <w:tblGrid>
        <w:gridCol w:w="717"/>
        <w:gridCol w:w="1623"/>
        <w:gridCol w:w="1890"/>
        <w:gridCol w:w="1980"/>
        <w:gridCol w:w="1980"/>
      </w:tblGrid>
      <w:tr w:rsidR="005335FC" w:rsidRPr="00A97EF3" w14:paraId="4BC13093" w14:textId="77777777" w:rsidTr="00DA406E">
        <w:trPr>
          <w:trHeight w:val="300"/>
        </w:trPr>
        <w:tc>
          <w:tcPr>
            <w:tcW w:w="717" w:type="dxa"/>
            <w:tcBorders>
              <w:top w:val="single" w:sz="4" w:space="0" w:color="auto"/>
              <w:bottom w:val="single" w:sz="4" w:space="0" w:color="auto"/>
            </w:tcBorders>
            <w:shd w:val="clear" w:color="auto" w:fill="auto"/>
            <w:noWrap/>
            <w:vAlign w:val="bottom"/>
            <w:hideMark/>
          </w:tcPr>
          <w:p w14:paraId="2A1F9FDB"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No</w:t>
            </w:r>
          </w:p>
        </w:tc>
        <w:tc>
          <w:tcPr>
            <w:tcW w:w="1623" w:type="dxa"/>
            <w:tcBorders>
              <w:top w:val="single" w:sz="4" w:space="0" w:color="auto"/>
              <w:bottom w:val="single" w:sz="4" w:space="0" w:color="auto"/>
            </w:tcBorders>
            <w:shd w:val="clear" w:color="auto" w:fill="auto"/>
            <w:noWrap/>
            <w:vAlign w:val="bottom"/>
            <w:hideMark/>
          </w:tcPr>
          <w:p w14:paraId="1A445E37"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Merek</w:t>
            </w:r>
          </w:p>
        </w:tc>
        <w:tc>
          <w:tcPr>
            <w:tcW w:w="5850" w:type="dxa"/>
            <w:gridSpan w:val="3"/>
            <w:tcBorders>
              <w:top w:val="single" w:sz="4" w:space="0" w:color="auto"/>
              <w:left w:val="nil"/>
              <w:bottom w:val="single" w:sz="4" w:space="0" w:color="auto"/>
            </w:tcBorders>
            <w:shd w:val="clear" w:color="auto" w:fill="auto"/>
            <w:noWrap/>
            <w:vAlign w:val="bottom"/>
            <w:hideMark/>
          </w:tcPr>
          <w:p w14:paraId="4BDF2CA9"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Jumlah Penjualan /Tahun</w:t>
            </w:r>
          </w:p>
        </w:tc>
      </w:tr>
      <w:tr w:rsidR="005335FC" w:rsidRPr="00A97EF3" w14:paraId="5D4E5E3E" w14:textId="77777777" w:rsidTr="00DA406E">
        <w:trPr>
          <w:trHeight w:val="300"/>
        </w:trPr>
        <w:tc>
          <w:tcPr>
            <w:tcW w:w="717" w:type="dxa"/>
            <w:tcBorders>
              <w:top w:val="nil"/>
              <w:bottom w:val="single" w:sz="4" w:space="0" w:color="auto"/>
            </w:tcBorders>
            <w:shd w:val="clear" w:color="auto" w:fill="auto"/>
            <w:noWrap/>
            <w:vAlign w:val="bottom"/>
            <w:hideMark/>
          </w:tcPr>
          <w:p w14:paraId="4D7167CB"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p>
        </w:tc>
        <w:tc>
          <w:tcPr>
            <w:tcW w:w="1623" w:type="dxa"/>
            <w:tcBorders>
              <w:top w:val="single" w:sz="4" w:space="0" w:color="auto"/>
              <w:bottom w:val="single" w:sz="4" w:space="0" w:color="auto"/>
            </w:tcBorders>
            <w:shd w:val="clear" w:color="auto" w:fill="auto"/>
            <w:noWrap/>
            <w:vAlign w:val="bottom"/>
            <w:hideMark/>
          </w:tcPr>
          <w:p w14:paraId="12A7C245"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p>
        </w:tc>
        <w:tc>
          <w:tcPr>
            <w:tcW w:w="1890" w:type="dxa"/>
            <w:tcBorders>
              <w:top w:val="nil"/>
              <w:left w:val="nil"/>
              <w:bottom w:val="single" w:sz="4" w:space="0" w:color="auto"/>
            </w:tcBorders>
            <w:shd w:val="clear" w:color="auto" w:fill="auto"/>
            <w:noWrap/>
            <w:vAlign w:val="bottom"/>
            <w:hideMark/>
          </w:tcPr>
          <w:p w14:paraId="48D49DA5"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2017</w:t>
            </w:r>
          </w:p>
        </w:tc>
        <w:tc>
          <w:tcPr>
            <w:tcW w:w="1980" w:type="dxa"/>
            <w:tcBorders>
              <w:top w:val="nil"/>
              <w:bottom w:val="single" w:sz="4" w:space="0" w:color="auto"/>
            </w:tcBorders>
            <w:shd w:val="clear" w:color="auto" w:fill="auto"/>
            <w:noWrap/>
            <w:vAlign w:val="bottom"/>
            <w:hideMark/>
          </w:tcPr>
          <w:p w14:paraId="1FB08ED9"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2018</w:t>
            </w:r>
          </w:p>
        </w:tc>
        <w:tc>
          <w:tcPr>
            <w:tcW w:w="1980" w:type="dxa"/>
            <w:tcBorders>
              <w:top w:val="nil"/>
              <w:left w:val="nil"/>
              <w:bottom w:val="single" w:sz="4" w:space="0" w:color="auto"/>
            </w:tcBorders>
            <w:shd w:val="clear" w:color="auto" w:fill="auto"/>
            <w:noWrap/>
            <w:vAlign w:val="bottom"/>
            <w:hideMark/>
          </w:tcPr>
          <w:p w14:paraId="5364CE62"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2019</w:t>
            </w:r>
          </w:p>
        </w:tc>
      </w:tr>
      <w:tr w:rsidR="005335FC" w:rsidRPr="00A97EF3" w14:paraId="666F27CF" w14:textId="77777777" w:rsidTr="00DA406E">
        <w:trPr>
          <w:trHeight w:val="300"/>
        </w:trPr>
        <w:tc>
          <w:tcPr>
            <w:tcW w:w="717" w:type="dxa"/>
            <w:tcBorders>
              <w:top w:val="nil"/>
              <w:bottom w:val="single" w:sz="4" w:space="0" w:color="auto"/>
            </w:tcBorders>
            <w:shd w:val="clear" w:color="auto" w:fill="auto"/>
            <w:noWrap/>
            <w:vAlign w:val="bottom"/>
            <w:hideMark/>
          </w:tcPr>
          <w:p w14:paraId="228245CB"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w:t>
            </w:r>
          </w:p>
        </w:tc>
        <w:tc>
          <w:tcPr>
            <w:tcW w:w="1623" w:type="dxa"/>
            <w:tcBorders>
              <w:top w:val="single" w:sz="4" w:space="0" w:color="auto"/>
              <w:bottom w:val="single" w:sz="4" w:space="0" w:color="auto"/>
            </w:tcBorders>
            <w:shd w:val="clear" w:color="auto" w:fill="auto"/>
            <w:noWrap/>
            <w:vAlign w:val="bottom"/>
            <w:hideMark/>
          </w:tcPr>
          <w:p w14:paraId="7ABC4B58"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Honda</w:t>
            </w:r>
          </w:p>
        </w:tc>
        <w:tc>
          <w:tcPr>
            <w:tcW w:w="1890" w:type="dxa"/>
            <w:tcBorders>
              <w:top w:val="nil"/>
              <w:left w:val="nil"/>
              <w:bottom w:val="single" w:sz="4" w:space="0" w:color="auto"/>
            </w:tcBorders>
            <w:shd w:val="clear" w:color="auto" w:fill="auto"/>
            <w:noWrap/>
            <w:vAlign w:val="bottom"/>
            <w:hideMark/>
          </w:tcPr>
          <w:p w14:paraId="24A35D91"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4,385,888</w:t>
            </w:r>
          </w:p>
        </w:tc>
        <w:tc>
          <w:tcPr>
            <w:tcW w:w="1980" w:type="dxa"/>
            <w:tcBorders>
              <w:top w:val="single" w:sz="4" w:space="0" w:color="auto"/>
              <w:bottom w:val="single" w:sz="4" w:space="0" w:color="auto"/>
            </w:tcBorders>
            <w:shd w:val="clear" w:color="auto" w:fill="auto"/>
            <w:noWrap/>
            <w:vAlign w:val="bottom"/>
            <w:hideMark/>
          </w:tcPr>
          <w:p w14:paraId="2A493B0D"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4,759,202</w:t>
            </w:r>
          </w:p>
        </w:tc>
        <w:tc>
          <w:tcPr>
            <w:tcW w:w="1980" w:type="dxa"/>
            <w:tcBorders>
              <w:top w:val="nil"/>
              <w:left w:val="nil"/>
              <w:bottom w:val="single" w:sz="4" w:space="0" w:color="auto"/>
            </w:tcBorders>
            <w:shd w:val="clear" w:color="auto" w:fill="auto"/>
            <w:noWrap/>
            <w:vAlign w:val="bottom"/>
            <w:hideMark/>
          </w:tcPr>
          <w:p w14:paraId="566B1E1D"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4,910,688</w:t>
            </w:r>
          </w:p>
        </w:tc>
      </w:tr>
      <w:tr w:rsidR="005335FC" w:rsidRPr="00A97EF3" w14:paraId="250D0971" w14:textId="77777777" w:rsidTr="00DA406E">
        <w:trPr>
          <w:trHeight w:val="300"/>
        </w:trPr>
        <w:tc>
          <w:tcPr>
            <w:tcW w:w="717" w:type="dxa"/>
            <w:tcBorders>
              <w:top w:val="nil"/>
              <w:bottom w:val="single" w:sz="4" w:space="0" w:color="auto"/>
            </w:tcBorders>
            <w:shd w:val="clear" w:color="auto" w:fill="auto"/>
            <w:noWrap/>
            <w:vAlign w:val="bottom"/>
            <w:hideMark/>
          </w:tcPr>
          <w:p w14:paraId="515711E8"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2</w:t>
            </w:r>
          </w:p>
        </w:tc>
        <w:tc>
          <w:tcPr>
            <w:tcW w:w="1623" w:type="dxa"/>
            <w:tcBorders>
              <w:top w:val="single" w:sz="4" w:space="0" w:color="auto"/>
              <w:bottom w:val="single" w:sz="4" w:space="0" w:color="auto"/>
            </w:tcBorders>
            <w:shd w:val="clear" w:color="auto" w:fill="auto"/>
            <w:noWrap/>
            <w:vAlign w:val="bottom"/>
            <w:hideMark/>
          </w:tcPr>
          <w:p w14:paraId="1456C5BA"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Yamaha</w:t>
            </w:r>
          </w:p>
        </w:tc>
        <w:tc>
          <w:tcPr>
            <w:tcW w:w="1890" w:type="dxa"/>
            <w:tcBorders>
              <w:top w:val="nil"/>
              <w:left w:val="nil"/>
              <w:bottom w:val="single" w:sz="4" w:space="0" w:color="auto"/>
            </w:tcBorders>
            <w:shd w:val="clear" w:color="auto" w:fill="auto"/>
            <w:noWrap/>
            <w:vAlign w:val="bottom"/>
            <w:hideMark/>
          </w:tcPr>
          <w:p w14:paraId="5FEC3F3E"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1,348,211</w:t>
            </w:r>
          </w:p>
        </w:tc>
        <w:tc>
          <w:tcPr>
            <w:tcW w:w="1980" w:type="dxa"/>
            <w:tcBorders>
              <w:top w:val="single" w:sz="4" w:space="0" w:color="auto"/>
              <w:bottom w:val="single" w:sz="4" w:space="0" w:color="auto"/>
            </w:tcBorders>
            <w:shd w:val="clear" w:color="auto" w:fill="auto"/>
            <w:noWrap/>
            <w:vAlign w:val="bottom"/>
            <w:hideMark/>
          </w:tcPr>
          <w:p w14:paraId="05432317"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1,455,088</w:t>
            </w:r>
          </w:p>
        </w:tc>
        <w:tc>
          <w:tcPr>
            <w:tcW w:w="1980" w:type="dxa"/>
            <w:tcBorders>
              <w:top w:val="nil"/>
              <w:left w:val="nil"/>
              <w:bottom w:val="single" w:sz="4" w:space="0" w:color="auto"/>
            </w:tcBorders>
            <w:shd w:val="clear" w:color="auto" w:fill="auto"/>
            <w:noWrap/>
            <w:vAlign w:val="bottom"/>
            <w:hideMark/>
          </w:tcPr>
          <w:p w14:paraId="7BA5DC9A"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1,434,217</w:t>
            </w:r>
          </w:p>
        </w:tc>
      </w:tr>
      <w:tr w:rsidR="005335FC" w:rsidRPr="00A97EF3" w14:paraId="5137AD19" w14:textId="77777777" w:rsidTr="00DA406E">
        <w:trPr>
          <w:trHeight w:val="300"/>
        </w:trPr>
        <w:tc>
          <w:tcPr>
            <w:tcW w:w="717" w:type="dxa"/>
            <w:tcBorders>
              <w:top w:val="nil"/>
              <w:bottom w:val="single" w:sz="4" w:space="0" w:color="auto"/>
            </w:tcBorders>
            <w:shd w:val="clear" w:color="auto" w:fill="auto"/>
            <w:noWrap/>
            <w:vAlign w:val="bottom"/>
            <w:hideMark/>
          </w:tcPr>
          <w:p w14:paraId="002FF385"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3</w:t>
            </w:r>
          </w:p>
        </w:tc>
        <w:tc>
          <w:tcPr>
            <w:tcW w:w="1623" w:type="dxa"/>
            <w:tcBorders>
              <w:top w:val="single" w:sz="4" w:space="0" w:color="auto"/>
              <w:bottom w:val="single" w:sz="4" w:space="0" w:color="auto"/>
            </w:tcBorders>
            <w:shd w:val="clear" w:color="auto" w:fill="auto"/>
            <w:noWrap/>
            <w:vAlign w:val="bottom"/>
            <w:hideMark/>
          </w:tcPr>
          <w:p w14:paraId="4A9DE306"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Kawasaki</w:t>
            </w:r>
          </w:p>
        </w:tc>
        <w:tc>
          <w:tcPr>
            <w:tcW w:w="1890" w:type="dxa"/>
            <w:tcBorders>
              <w:top w:val="nil"/>
              <w:left w:val="nil"/>
              <w:bottom w:val="single" w:sz="4" w:space="0" w:color="auto"/>
            </w:tcBorders>
            <w:shd w:val="clear" w:color="auto" w:fill="auto"/>
            <w:noWrap/>
            <w:vAlign w:val="bottom"/>
            <w:hideMark/>
          </w:tcPr>
          <w:p w14:paraId="261B2F61"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78,637</w:t>
            </w:r>
          </w:p>
        </w:tc>
        <w:tc>
          <w:tcPr>
            <w:tcW w:w="1980" w:type="dxa"/>
            <w:tcBorders>
              <w:top w:val="single" w:sz="4" w:space="0" w:color="auto"/>
              <w:bottom w:val="single" w:sz="4" w:space="0" w:color="auto"/>
            </w:tcBorders>
            <w:shd w:val="clear" w:color="auto" w:fill="auto"/>
            <w:noWrap/>
            <w:vAlign w:val="bottom"/>
            <w:hideMark/>
          </w:tcPr>
          <w:p w14:paraId="7BF56810"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78,982</w:t>
            </w:r>
          </w:p>
        </w:tc>
        <w:tc>
          <w:tcPr>
            <w:tcW w:w="1980" w:type="dxa"/>
            <w:tcBorders>
              <w:top w:val="nil"/>
              <w:left w:val="nil"/>
              <w:bottom w:val="single" w:sz="4" w:space="0" w:color="auto"/>
            </w:tcBorders>
            <w:shd w:val="clear" w:color="auto" w:fill="auto"/>
            <w:noWrap/>
            <w:vAlign w:val="bottom"/>
            <w:hideMark/>
          </w:tcPr>
          <w:p w14:paraId="10A62720"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69,766</w:t>
            </w:r>
          </w:p>
        </w:tc>
      </w:tr>
      <w:tr w:rsidR="005335FC" w:rsidRPr="00A97EF3" w14:paraId="2737CAF7" w14:textId="77777777" w:rsidTr="00DA406E">
        <w:trPr>
          <w:trHeight w:val="300"/>
        </w:trPr>
        <w:tc>
          <w:tcPr>
            <w:tcW w:w="717" w:type="dxa"/>
            <w:tcBorders>
              <w:top w:val="nil"/>
              <w:bottom w:val="single" w:sz="4" w:space="0" w:color="auto"/>
            </w:tcBorders>
            <w:shd w:val="clear" w:color="auto" w:fill="auto"/>
            <w:noWrap/>
            <w:vAlign w:val="bottom"/>
            <w:hideMark/>
          </w:tcPr>
          <w:p w14:paraId="5FF873F1"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4</w:t>
            </w:r>
          </w:p>
        </w:tc>
        <w:tc>
          <w:tcPr>
            <w:tcW w:w="1623" w:type="dxa"/>
            <w:tcBorders>
              <w:top w:val="single" w:sz="4" w:space="0" w:color="auto"/>
              <w:bottom w:val="single" w:sz="4" w:space="0" w:color="auto"/>
            </w:tcBorders>
            <w:shd w:val="clear" w:color="auto" w:fill="auto"/>
            <w:noWrap/>
            <w:vAlign w:val="bottom"/>
            <w:hideMark/>
          </w:tcPr>
          <w:p w14:paraId="5984D8EA"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Suzuki</w:t>
            </w:r>
          </w:p>
        </w:tc>
        <w:tc>
          <w:tcPr>
            <w:tcW w:w="1890" w:type="dxa"/>
            <w:tcBorders>
              <w:top w:val="nil"/>
              <w:left w:val="nil"/>
              <w:bottom w:val="single" w:sz="4" w:space="0" w:color="auto"/>
            </w:tcBorders>
            <w:shd w:val="clear" w:color="auto" w:fill="auto"/>
            <w:noWrap/>
            <w:vAlign w:val="bottom"/>
            <w:hideMark/>
          </w:tcPr>
          <w:p w14:paraId="58826638"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72,191</w:t>
            </w:r>
          </w:p>
        </w:tc>
        <w:tc>
          <w:tcPr>
            <w:tcW w:w="1980" w:type="dxa"/>
            <w:tcBorders>
              <w:top w:val="single" w:sz="4" w:space="0" w:color="auto"/>
              <w:bottom w:val="single" w:sz="4" w:space="0" w:color="auto"/>
            </w:tcBorders>
            <w:shd w:val="clear" w:color="auto" w:fill="auto"/>
            <w:noWrap/>
            <w:vAlign w:val="bottom"/>
            <w:hideMark/>
          </w:tcPr>
          <w:p w14:paraId="1D984AB0"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89,508</w:t>
            </w:r>
          </w:p>
        </w:tc>
        <w:tc>
          <w:tcPr>
            <w:tcW w:w="1980" w:type="dxa"/>
            <w:tcBorders>
              <w:top w:val="nil"/>
              <w:left w:val="nil"/>
              <w:bottom w:val="single" w:sz="4" w:space="0" w:color="auto"/>
            </w:tcBorders>
            <w:shd w:val="clear" w:color="auto" w:fill="auto"/>
            <w:noWrap/>
            <w:vAlign w:val="bottom"/>
            <w:hideMark/>
          </w:tcPr>
          <w:p w14:paraId="7675FB54"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71,861</w:t>
            </w:r>
          </w:p>
        </w:tc>
      </w:tr>
      <w:tr w:rsidR="005335FC" w:rsidRPr="00A97EF3" w14:paraId="1995A4EF" w14:textId="77777777" w:rsidTr="00DA406E">
        <w:trPr>
          <w:trHeight w:val="300"/>
        </w:trPr>
        <w:tc>
          <w:tcPr>
            <w:tcW w:w="717" w:type="dxa"/>
            <w:tcBorders>
              <w:top w:val="nil"/>
              <w:bottom w:val="single" w:sz="4" w:space="0" w:color="auto"/>
            </w:tcBorders>
            <w:shd w:val="clear" w:color="auto" w:fill="auto"/>
            <w:noWrap/>
            <w:vAlign w:val="bottom"/>
            <w:hideMark/>
          </w:tcPr>
          <w:p w14:paraId="22722C8A"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5</w:t>
            </w:r>
          </w:p>
        </w:tc>
        <w:tc>
          <w:tcPr>
            <w:tcW w:w="1623" w:type="dxa"/>
            <w:tcBorders>
              <w:top w:val="single" w:sz="4" w:space="0" w:color="auto"/>
              <w:bottom w:val="single" w:sz="4" w:space="0" w:color="auto"/>
            </w:tcBorders>
            <w:shd w:val="clear" w:color="auto" w:fill="auto"/>
            <w:noWrap/>
            <w:vAlign w:val="bottom"/>
            <w:hideMark/>
          </w:tcPr>
          <w:p w14:paraId="11237690"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Tvs</w:t>
            </w:r>
          </w:p>
        </w:tc>
        <w:tc>
          <w:tcPr>
            <w:tcW w:w="1890" w:type="dxa"/>
            <w:tcBorders>
              <w:top w:val="nil"/>
              <w:left w:val="nil"/>
              <w:bottom w:val="single" w:sz="4" w:space="0" w:color="auto"/>
            </w:tcBorders>
            <w:shd w:val="clear" w:color="auto" w:fill="auto"/>
            <w:noWrap/>
            <w:vAlign w:val="bottom"/>
            <w:hideMark/>
          </w:tcPr>
          <w:p w14:paraId="18883048"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1,176</w:t>
            </w:r>
          </w:p>
        </w:tc>
        <w:tc>
          <w:tcPr>
            <w:tcW w:w="1980" w:type="dxa"/>
            <w:tcBorders>
              <w:top w:val="single" w:sz="4" w:space="0" w:color="auto"/>
              <w:bottom w:val="single" w:sz="4" w:space="0" w:color="auto"/>
            </w:tcBorders>
            <w:shd w:val="clear" w:color="auto" w:fill="auto"/>
            <w:noWrap/>
            <w:vAlign w:val="bottom"/>
            <w:hideMark/>
          </w:tcPr>
          <w:p w14:paraId="3BB0F5F3"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311</w:t>
            </w:r>
          </w:p>
        </w:tc>
        <w:tc>
          <w:tcPr>
            <w:tcW w:w="1980" w:type="dxa"/>
            <w:tcBorders>
              <w:top w:val="nil"/>
              <w:left w:val="nil"/>
              <w:bottom w:val="single" w:sz="4" w:space="0" w:color="auto"/>
            </w:tcBorders>
            <w:shd w:val="clear" w:color="auto" w:fill="auto"/>
            <w:noWrap/>
            <w:vAlign w:val="bottom"/>
            <w:hideMark/>
          </w:tcPr>
          <w:p w14:paraId="0ED8432C"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898</w:t>
            </w:r>
          </w:p>
        </w:tc>
      </w:tr>
      <w:tr w:rsidR="005335FC" w:rsidRPr="00A97EF3" w14:paraId="0C6A8ADF" w14:textId="77777777" w:rsidTr="00DA406E">
        <w:trPr>
          <w:trHeight w:val="300"/>
        </w:trPr>
        <w:tc>
          <w:tcPr>
            <w:tcW w:w="717" w:type="dxa"/>
            <w:tcBorders>
              <w:top w:val="single" w:sz="4" w:space="0" w:color="auto"/>
              <w:bottom w:val="single" w:sz="4" w:space="0" w:color="auto"/>
            </w:tcBorders>
            <w:shd w:val="clear" w:color="auto" w:fill="auto"/>
            <w:noWrap/>
            <w:vAlign w:val="bottom"/>
            <w:hideMark/>
          </w:tcPr>
          <w:p w14:paraId="1CE53646"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p>
        </w:tc>
        <w:tc>
          <w:tcPr>
            <w:tcW w:w="1623" w:type="dxa"/>
            <w:tcBorders>
              <w:top w:val="single" w:sz="4" w:space="0" w:color="auto"/>
              <w:bottom w:val="single" w:sz="4" w:space="0" w:color="auto"/>
            </w:tcBorders>
            <w:shd w:val="clear" w:color="auto" w:fill="auto"/>
            <w:noWrap/>
            <w:vAlign w:val="bottom"/>
            <w:hideMark/>
          </w:tcPr>
          <w:p w14:paraId="205FDFEB"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Total</w:t>
            </w:r>
          </w:p>
        </w:tc>
        <w:tc>
          <w:tcPr>
            <w:tcW w:w="1890" w:type="dxa"/>
            <w:tcBorders>
              <w:top w:val="single" w:sz="4" w:space="0" w:color="auto"/>
              <w:left w:val="nil"/>
              <w:bottom w:val="single" w:sz="4" w:space="0" w:color="auto"/>
            </w:tcBorders>
            <w:shd w:val="clear" w:color="auto" w:fill="auto"/>
            <w:noWrap/>
            <w:vAlign w:val="bottom"/>
            <w:hideMark/>
          </w:tcPr>
          <w:p w14:paraId="191DEE99"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5,886,103</w:t>
            </w:r>
          </w:p>
        </w:tc>
        <w:tc>
          <w:tcPr>
            <w:tcW w:w="1980" w:type="dxa"/>
            <w:tcBorders>
              <w:top w:val="single" w:sz="4" w:space="0" w:color="auto"/>
              <w:bottom w:val="single" w:sz="4" w:space="0" w:color="auto"/>
            </w:tcBorders>
            <w:shd w:val="clear" w:color="auto" w:fill="auto"/>
            <w:noWrap/>
            <w:vAlign w:val="bottom"/>
            <w:hideMark/>
          </w:tcPr>
          <w:p w14:paraId="2C572E36"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6,383,091</w:t>
            </w:r>
          </w:p>
        </w:tc>
        <w:tc>
          <w:tcPr>
            <w:tcW w:w="1980" w:type="dxa"/>
            <w:tcBorders>
              <w:top w:val="single" w:sz="4" w:space="0" w:color="auto"/>
              <w:left w:val="nil"/>
              <w:bottom w:val="single" w:sz="4" w:space="0" w:color="auto"/>
            </w:tcBorders>
            <w:shd w:val="clear" w:color="auto" w:fill="auto"/>
            <w:noWrap/>
            <w:vAlign w:val="bottom"/>
            <w:hideMark/>
          </w:tcPr>
          <w:p w14:paraId="2794A429" w14:textId="77777777" w:rsidR="005335FC" w:rsidRPr="00A97EF3" w:rsidRDefault="005335FC" w:rsidP="00DA406E">
            <w:pPr>
              <w:spacing w:after="0" w:line="240" w:lineRule="auto"/>
              <w:jc w:val="center"/>
              <w:rPr>
                <w:rFonts w:ascii="Times New Roman" w:eastAsia="Times New Roman" w:hAnsi="Times New Roman"/>
                <w:color w:val="000000"/>
                <w:sz w:val="24"/>
                <w:szCs w:val="24"/>
              </w:rPr>
            </w:pPr>
            <w:r w:rsidRPr="00A97EF3">
              <w:rPr>
                <w:rFonts w:ascii="Times New Roman" w:eastAsia="Times New Roman" w:hAnsi="Times New Roman"/>
                <w:color w:val="000000"/>
                <w:sz w:val="24"/>
                <w:szCs w:val="24"/>
              </w:rPr>
              <w:t>6,487,430</w:t>
            </w:r>
          </w:p>
        </w:tc>
      </w:tr>
    </w:tbl>
    <w:p w14:paraId="6E5E358C" w14:textId="75F76C8F" w:rsidR="005335FC" w:rsidRDefault="005335FC" w:rsidP="005335FC">
      <w:pPr>
        <w:spacing w:after="0" w:line="240" w:lineRule="auto"/>
        <w:jc w:val="both"/>
        <w:rPr>
          <w:rFonts w:ascii="Times New Roman" w:hAnsi="Times New Roman"/>
          <w:i/>
          <w:sz w:val="24"/>
          <w:szCs w:val="24"/>
        </w:rPr>
      </w:pPr>
      <w:r w:rsidRPr="00A97EF3">
        <w:rPr>
          <w:rFonts w:ascii="Times New Roman" w:hAnsi="Times New Roman"/>
          <w:i/>
          <w:sz w:val="24"/>
          <w:szCs w:val="24"/>
        </w:rPr>
        <w:t xml:space="preserve">Sumber: </w:t>
      </w:r>
      <w:r w:rsidRPr="005335FC">
        <w:fldChar w:fldCharType="begin"/>
      </w:r>
      <w:r w:rsidRPr="005335FC">
        <w:rPr>
          <w:color w:val="000000" w:themeColor="text1"/>
        </w:rPr>
        <w:instrText xml:space="preserve"> HYPERLINK "http://www.aisi.or.id" </w:instrText>
      </w:r>
      <w:r w:rsidRPr="005335FC">
        <w:fldChar w:fldCharType="separate"/>
      </w:r>
      <w:r w:rsidRPr="005335FC">
        <w:rPr>
          <w:rStyle w:val="Hyperlink"/>
          <w:rFonts w:ascii="Times New Roman" w:hAnsi="Times New Roman"/>
          <w:i/>
          <w:color w:val="000000" w:themeColor="text1"/>
          <w:sz w:val="24"/>
          <w:szCs w:val="24"/>
          <w:u w:val="none"/>
        </w:rPr>
        <w:t>www.aisi.or.id</w:t>
      </w:r>
      <w:r w:rsidRPr="005335FC">
        <w:rPr>
          <w:rStyle w:val="Hyperlink"/>
          <w:rFonts w:ascii="Times New Roman" w:hAnsi="Times New Roman"/>
          <w:i/>
          <w:color w:val="000000" w:themeColor="text1"/>
          <w:sz w:val="24"/>
          <w:szCs w:val="24"/>
          <w:u w:val="none"/>
        </w:rPr>
        <w:fldChar w:fldCharType="end"/>
      </w:r>
      <w:r>
        <w:rPr>
          <w:rFonts w:ascii="Times New Roman" w:hAnsi="Times New Roman"/>
          <w:i/>
          <w:sz w:val="24"/>
          <w:szCs w:val="24"/>
          <w:lang w:val="en-US"/>
        </w:rPr>
        <w:t xml:space="preserve">, </w:t>
      </w:r>
      <w:r w:rsidRPr="00A97EF3">
        <w:rPr>
          <w:rFonts w:ascii="Times New Roman" w:hAnsi="Times New Roman"/>
          <w:i/>
          <w:sz w:val="24"/>
          <w:szCs w:val="24"/>
        </w:rPr>
        <w:t>2019</w:t>
      </w:r>
    </w:p>
    <w:p w14:paraId="7605A539" w14:textId="77777777" w:rsidR="005335FC" w:rsidRPr="00A97EF3" w:rsidRDefault="005335FC" w:rsidP="005335FC">
      <w:pPr>
        <w:spacing w:after="0" w:line="240" w:lineRule="auto"/>
        <w:jc w:val="both"/>
        <w:rPr>
          <w:rFonts w:ascii="Times New Roman" w:hAnsi="Times New Roman"/>
          <w:i/>
          <w:sz w:val="24"/>
          <w:szCs w:val="24"/>
        </w:rPr>
      </w:pPr>
    </w:p>
    <w:p w14:paraId="2F391FF7" w14:textId="2557A6F3" w:rsidR="005335FC" w:rsidRDefault="005335FC" w:rsidP="005335FC">
      <w:pPr>
        <w:spacing w:after="0" w:line="240" w:lineRule="auto"/>
        <w:ind w:firstLine="720"/>
        <w:jc w:val="both"/>
        <w:rPr>
          <w:rFonts w:ascii="Times New Roman" w:hAnsi="Times New Roman"/>
          <w:sz w:val="24"/>
          <w:szCs w:val="24"/>
        </w:rPr>
      </w:pPr>
      <w:r w:rsidRPr="00A97EF3">
        <w:rPr>
          <w:rFonts w:ascii="Times New Roman" w:hAnsi="Times New Roman"/>
          <w:sz w:val="24"/>
          <w:szCs w:val="24"/>
        </w:rPr>
        <w:t>Menurut data Asosiasi Industri Sepeda Motor Indonesia (AISI) realisasi penjualan sepeda motor di Indonesia mengalami peningkatan sepanjang tahun 2017 sampai 2019, peningkatan tahun 2018 menambah dan pada tahun 2019 mengalami peningkatan menjadi 6,487 juta unit walaupun tidak signifikan dari tahun sebelumnya. Motor merek Honda menjadi saingan terbesar dalam dunia industri sepeda motor di Indonesia dengan penjualan yang signifikan pada setiap tahunnya. Sedangkan merek motor Yamaha menempati peringkat kedua dengan penjualan yang setiap tahunnya mengalami fluktuasi peningkatan dan penurunan penjualan, dalam hal ini membuat peneliti tertarik untuk melakukan penelitian sepeda motor merek Yamaha pada dealer Utama Jaya Motor Siantan dalam memasarkan produknya.</w:t>
      </w:r>
    </w:p>
    <w:p w14:paraId="00EB9AA2" w14:textId="7493A79E" w:rsidR="005335FC" w:rsidRPr="005335FC" w:rsidRDefault="005335FC" w:rsidP="005335FC">
      <w:pPr>
        <w:spacing w:after="0" w:line="240" w:lineRule="auto"/>
        <w:ind w:firstLine="720"/>
        <w:jc w:val="both"/>
        <w:rPr>
          <w:rFonts w:ascii="Times New Roman" w:hAnsi="Times New Roman"/>
          <w:sz w:val="24"/>
          <w:szCs w:val="24"/>
          <w:lang w:val="en-US"/>
        </w:rPr>
      </w:pPr>
      <w:r w:rsidRPr="00A97EF3">
        <w:rPr>
          <w:rFonts w:ascii="Times New Roman" w:hAnsi="Times New Roman"/>
          <w:sz w:val="24"/>
          <w:szCs w:val="24"/>
        </w:rPr>
        <w:t>Berdasarkan uraian yang telah dipaparkan di</w:t>
      </w:r>
      <w:r>
        <w:rPr>
          <w:rFonts w:ascii="Times New Roman" w:hAnsi="Times New Roman"/>
          <w:sz w:val="24"/>
          <w:szCs w:val="24"/>
          <w:lang w:val="en-US"/>
        </w:rPr>
        <w:t xml:space="preserve"> </w:t>
      </w:r>
      <w:r w:rsidRPr="00A97EF3">
        <w:rPr>
          <w:rFonts w:ascii="Times New Roman" w:hAnsi="Times New Roman"/>
          <w:sz w:val="24"/>
          <w:szCs w:val="24"/>
        </w:rPr>
        <w:t>atas</w:t>
      </w:r>
      <w:r>
        <w:rPr>
          <w:rFonts w:ascii="Times New Roman" w:hAnsi="Times New Roman"/>
          <w:sz w:val="24"/>
          <w:szCs w:val="24"/>
          <w:lang w:val="en-US"/>
        </w:rPr>
        <w:t>,</w:t>
      </w:r>
      <w:r w:rsidRPr="00A97EF3">
        <w:rPr>
          <w:rFonts w:ascii="Times New Roman" w:hAnsi="Times New Roman"/>
          <w:sz w:val="24"/>
          <w:szCs w:val="24"/>
        </w:rPr>
        <w:t xml:space="preserve"> maka penulis merumuskan pokok permasalahan yaitu </w:t>
      </w:r>
      <w:proofErr w:type="spellStart"/>
      <w:r>
        <w:rPr>
          <w:rFonts w:ascii="Times New Roman" w:hAnsi="Times New Roman"/>
          <w:sz w:val="24"/>
          <w:szCs w:val="24"/>
          <w:lang w:val="en-US"/>
        </w:rPr>
        <w:t>menganai</w:t>
      </w:r>
      <w:proofErr w:type="spellEnd"/>
      <w:r>
        <w:rPr>
          <w:rFonts w:ascii="Times New Roman" w:hAnsi="Times New Roman"/>
          <w:sz w:val="24"/>
          <w:szCs w:val="24"/>
          <w:lang w:val="en-US"/>
        </w:rPr>
        <w:t xml:space="preserve"> b</w:t>
      </w:r>
      <w:r w:rsidRPr="00A97EF3">
        <w:rPr>
          <w:rFonts w:ascii="Times New Roman" w:hAnsi="Times New Roman"/>
          <w:sz w:val="24"/>
          <w:szCs w:val="24"/>
        </w:rPr>
        <w:t>agaimana kebijak</w:t>
      </w:r>
      <w:r>
        <w:rPr>
          <w:rFonts w:ascii="Times New Roman" w:hAnsi="Times New Roman"/>
          <w:sz w:val="24"/>
          <w:szCs w:val="24"/>
          <w:lang w:val="en-US"/>
        </w:rPr>
        <w:t>an</w:t>
      </w:r>
      <w:r w:rsidRPr="00A97EF3">
        <w:rPr>
          <w:rFonts w:ascii="Times New Roman" w:hAnsi="Times New Roman"/>
          <w:sz w:val="24"/>
          <w:szCs w:val="24"/>
        </w:rPr>
        <w:t xml:space="preserve"> pemasaran sepeda motor merek Yamaha yang dijalankan oleh dealer Utama Jaya Motor Siantan selama ini</w:t>
      </w:r>
      <w:r>
        <w:rPr>
          <w:rFonts w:ascii="Times New Roman" w:hAnsi="Times New Roman"/>
          <w:sz w:val="24"/>
          <w:szCs w:val="24"/>
          <w:lang w:val="en-US"/>
        </w:rPr>
        <w:t xml:space="preserve">. Agar </w:t>
      </w:r>
      <w:r w:rsidRPr="00A97EF3">
        <w:rPr>
          <w:rFonts w:ascii="Times New Roman" w:hAnsi="Times New Roman"/>
          <w:sz w:val="24"/>
          <w:szCs w:val="24"/>
        </w:rPr>
        <w:t>penelitian ini lebih jelas dan terarah</w:t>
      </w:r>
      <w:r>
        <w:rPr>
          <w:rFonts w:ascii="Times New Roman" w:hAnsi="Times New Roman"/>
          <w:sz w:val="24"/>
          <w:szCs w:val="24"/>
          <w:lang w:val="en-US"/>
        </w:rPr>
        <w:t>,</w:t>
      </w:r>
      <w:r w:rsidRPr="00A97EF3">
        <w:rPr>
          <w:rFonts w:ascii="Times New Roman" w:hAnsi="Times New Roman"/>
          <w:sz w:val="24"/>
          <w:szCs w:val="24"/>
        </w:rPr>
        <w:t xml:space="preserve"> maka penulis membatasi penelitian ini dengan 7 variabel bauran pemasaran (</w:t>
      </w:r>
      <w:r w:rsidRPr="005335FC">
        <w:rPr>
          <w:rFonts w:ascii="Times New Roman" w:hAnsi="Times New Roman"/>
          <w:i/>
          <w:iCs/>
          <w:sz w:val="24"/>
          <w:szCs w:val="24"/>
        </w:rPr>
        <w:t>marketing mix</w:t>
      </w:r>
      <w:r w:rsidRPr="00A97EF3">
        <w:rPr>
          <w:rFonts w:ascii="Times New Roman" w:hAnsi="Times New Roman"/>
          <w:sz w:val="24"/>
          <w:szCs w:val="24"/>
        </w:rPr>
        <w:t xml:space="preserve">) menurut Kotler dan Amstrong yaitu: </w:t>
      </w:r>
      <w:r w:rsidRPr="005335FC">
        <w:rPr>
          <w:rFonts w:ascii="Times New Roman" w:hAnsi="Times New Roman"/>
          <w:i/>
          <w:iCs/>
          <w:sz w:val="24"/>
          <w:szCs w:val="24"/>
          <w:lang w:val="en-US"/>
        </w:rPr>
        <w:t>p</w:t>
      </w:r>
      <w:r w:rsidRPr="005335FC">
        <w:rPr>
          <w:rFonts w:ascii="Times New Roman" w:hAnsi="Times New Roman"/>
          <w:i/>
          <w:iCs/>
          <w:sz w:val="24"/>
          <w:szCs w:val="24"/>
        </w:rPr>
        <w:t>roduct</w:t>
      </w:r>
      <w:r w:rsidRPr="00A97EF3">
        <w:rPr>
          <w:rFonts w:ascii="Times New Roman" w:hAnsi="Times New Roman"/>
          <w:sz w:val="24"/>
          <w:szCs w:val="24"/>
        </w:rPr>
        <w:t xml:space="preserve"> (produk), </w:t>
      </w:r>
      <w:r w:rsidRPr="005335FC">
        <w:rPr>
          <w:rFonts w:ascii="Times New Roman" w:hAnsi="Times New Roman"/>
          <w:i/>
          <w:iCs/>
          <w:sz w:val="24"/>
          <w:szCs w:val="24"/>
        </w:rPr>
        <w:t>price</w:t>
      </w:r>
      <w:r w:rsidRPr="00A97EF3">
        <w:rPr>
          <w:rFonts w:ascii="Times New Roman" w:hAnsi="Times New Roman"/>
          <w:sz w:val="24"/>
          <w:szCs w:val="24"/>
        </w:rPr>
        <w:t xml:space="preserve"> (harga), </w:t>
      </w:r>
      <w:r w:rsidRPr="005335FC">
        <w:rPr>
          <w:rFonts w:ascii="Times New Roman" w:hAnsi="Times New Roman"/>
          <w:i/>
          <w:iCs/>
          <w:sz w:val="24"/>
          <w:szCs w:val="24"/>
        </w:rPr>
        <w:t>place</w:t>
      </w:r>
      <w:r w:rsidRPr="00A97EF3">
        <w:rPr>
          <w:rFonts w:ascii="Times New Roman" w:hAnsi="Times New Roman"/>
          <w:sz w:val="24"/>
          <w:szCs w:val="24"/>
        </w:rPr>
        <w:t xml:space="preserve"> (tempat), </w:t>
      </w:r>
      <w:r w:rsidRPr="005335FC">
        <w:rPr>
          <w:rFonts w:ascii="Times New Roman" w:hAnsi="Times New Roman"/>
          <w:i/>
          <w:iCs/>
          <w:sz w:val="24"/>
          <w:szCs w:val="24"/>
        </w:rPr>
        <w:t>promotion</w:t>
      </w:r>
      <w:r w:rsidRPr="00A97EF3">
        <w:rPr>
          <w:rFonts w:ascii="Times New Roman" w:hAnsi="Times New Roman"/>
          <w:sz w:val="24"/>
          <w:szCs w:val="24"/>
        </w:rPr>
        <w:t xml:space="preserve"> (promosi), </w:t>
      </w:r>
      <w:r w:rsidRPr="005335FC">
        <w:rPr>
          <w:rFonts w:ascii="Times New Roman" w:hAnsi="Times New Roman"/>
          <w:i/>
          <w:iCs/>
          <w:sz w:val="24"/>
          <w:szCs w:val="24"/>
        </w:rPr>
        <w:t>people</w:t>
      </w:r>
      <w:r w:rsidRPr="00A97EF3">
        <w:rPr>
          <w:rFonts w:ascii="Times New Roman" w:hAnsi="Times New Roman"/>
          <w:sz w:val="24"/>
          <w:szCs w:val="24"/>
        </w:rPr>
        <w:t xml:space="preserve"> (orang), </w:t>
      </w:r>
      <w:r w:rsidRPr="005335FC">
        <w:rPr>
          <w:rFonts w:ascii="Times New Roman" w:hAnsi="Times New Roman"/>
          <w:i/>
          <w:iCs/>
          <w:sz w:val="24"/>
          <w:szCs w:val="24"/>
        </w:rPr>
        <w:t>process</w:t>
      </w:r>
      <w:r w:rsidRPr="00A97EF3">
        <w:rPr>
          <w:rFonts w:ascii="Times New Roman" w:hAnsi="Times New Roman"/>
          <w:sz w:val="24"/>
          <w:szCs w:val="24"/>
        </w:rPr>
        <w:t xml:space="preserve"> (proses), </w:t>
      </w:r>
      <w:r>
        <w:rPr>
          <w:rFonts w:ascii="Times New Roman" w:hAnsi="Times New Roman"/>
          <w:sz w:val="24"/>
          <w:szCs w:val="24"/>
          <w:lang w:val="en-US"/>
        </w:rPr>
        <w:t>dan</w:t>
      </w:r>
      <w:r w:rsidRPr="00A97EF3">
        <w:rPr>
          <w:rFonts w:ascii="Times New Roman" w:hAnsi="Times New Roman"/>
          <w:sz w:val="24"/>
          <w:szCs w:val="24"/>
        </w:rPr>
        <w:t xml:space="preserve"> </w:t>
      </w:r>
      <w:r w:rsidRPr="005335FC">
        <w:rPr>
          <w:rFonts w:ascii="Times New Roman" w:hAnsi="Times New Roman"/>
          <w:i/>
          <w:iCs/>
          <w:sz w:val="24"/>
          <w:szCs w:val="24"/>
        </w:rPr>
        <w:t>physical evidence</w:t>
      </w:r>
      <w:r w:rsidRPr="00A97EF3">
        <w:rPr>
          <w:rFonts w:ascii="Times New Roman" w:hAnsi="Times New Roman"/>
          <w:sz w:val="24"/>
          <w:szCs w:val="24"/>
        </w:rPr>
        <w:t xml:space="preserve"> (bukti fisik).</w:t>
      </w:r>
      <w:r>
        <w:rPr>
          <w:rFonts w:ascii="Times New Roman" w:hAnsi="Times New Roman"/>
          <w:sz w:val="24"/>
          <w:szCs w:val="24"/>
          <w:lang w:val="en-US"/>
        </w:rPr>
        <w:t xml:space="preserve"> </w:t>
      </w:r>
      <w:r w:rsidRPr="00A97EF3">
        <w:rPr>
          <w:rFonts w:ascii="Times New Roman" w:hAnsi="Times New Roman"/>
          <w:sz w:val="24"/>
          <w:szCs w:val="24"/>
        </w:rPr>
        <w:t>Adapun tujuan dari penelitian ini untuk mengetahui  kebijak</w:t>
      </w:r>
      <w:r>
        <w:rPr>
          <w:rFonts w:ascii="Times New Roman" w:hAnsi="Times New Roman"/>
          <w:sz w:val="24"/>
          <w:szCs w:val="24"/>
          <w:lang w:val="en-US"/>
        </w:rPr>
        <w:t xml:space="preserve">an </w:t>
      </w:r>
      <w:r w:rsidRPr="00A97EF3">
        <w:rPr>
          <w:rFonts w:ascii="Times New Roman" w:hAnsi="Times New Roman"/>
          <w:sz w:val="24"/>
          <w:szCs w:val="24"/>
        </w:rPr>
        <w:t>pemasaran sepeda motor merek Yamaha yang dijalankan oleh dealer Utama Jaya Motor Siantan selama ini.</w:t>
      </w:r>
    </w:p>
    <w:p w14:paraId="2EAC83E2" w14:textId="77777777" w:rsidR="005335FC" w:rsidRPr="00A97EF3" w:rsidRDefault="005335FC" w:rsidP="005335FC">
      <w:pPr>
        <w:spacing w:after="0" w:line="240" w:lineRule="auto"/>
        <w:ind w:firstLine="720"/>
        <w:jc w:val="both"/>
        <w:rPr>
          <w:rFonts w:ascii="Times New Roman" w:hAnsi="Times New Roman"/>
          <w:sz w:val="24"/>
          <w:szCs w:val="24"/>
          <w:lang w:val="en-US"/>
        </w:rPr>
      </w:pPr>
    </w:p>
    <w:p w14:paraId="3A07B028" w14:textId="36ADA9F2" w:rsidR="000074CC" w:rsidRPr="00882106" w:rsidRDefault="000074CC" w:rsidP="000074CC">
      <w:pPr>
        <w:spacing w:after="0" w:line="240" w:lineRule="auto"/>
        <w:rPr>
          <w:rFonts w:ascii="Times New Roman" w:hAnsi="Times New Roman"/>
          <w:sz w:val="24"/>
          <w:szCs w:val="24"/>
        </w:rPr>
      </w:pPr>
    </w:p>
    <w:p w14:paraId="6E474060" w14:textId="77777777" w:rsidR="0069556A" w:rsidRPr="00A75777" w:rsidRDefault="0069556A"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KAJIAN PUSTAKA</w:t>
      </w:r>
    </w:p>
    <w:p w14:paraId="6F55B57D" w14:textId="50420211" w:rsidR="0027110B" w:rsidRPr="00A75777" w:rsidRDefault="00BD2C87" w:rsidP="0027110B">
      <w:pPr>
        <w:pStyle w:val="ListParagraph"/>
        <w:numPr>
          <w:ilvl w:val="0"/>
          <w:numId w:val="9"/>
        </w:numPr>
        <w:spacing w:after="0" w:line="240" w:lineRule="auto"/>
        <w:ind w:left="284" w:hanging="284"/>
        <w:rPr>
          <w:rFonts w:ascii="Times New Roman" w:hAnsi="Times New Roman"/>
          <w:b/>
          <w:bCs/>
          <w:color w:val="000000" w:themeColor="text1"/>
          <w:sz w:val="24"/>
          <w:lang w:val="en-US"/>
        </w:rPr>
      </w:pPr>
      <w:r>
        <w:rPr>
          <w:rFonts w:ascii="Times New Roman" w:hAnsi="Times New Roman"/>
          <w:b/>
          <w:bCs/>
          <w:color w:val="000000" w:themeColor="text1"/>
          <w:sz w:val="24"/>
          <w:lang w:val="en-US"/>
        </w:rPr>
        <w:t>Pemasaran</w:t>
      </w:r>
    </w:p>
    <w:p w14:paraId="71709EF3" w14:textId="77777777" w:rsidR="00E673E5" w:rsidRDefault="0048757D" w:rsidP="0048757D">
      <w:pPr>
        <w:spacing w:after="0" w:line="240" w:lineRule="auto"/>
        <w:jc w:val="both"/>
        <w:rPr>
          <w:rFonts w:ascii="Times New Roman" w:hAnsi="Times New Roman"/>
          <w:color w:val="000000" w:themeColor="text1"/>
          <w:sz w:val="24"/>
          <w:lang w:val="en-US"/>
        </w:rPr>
      </w:pPr>
      <w:proofErr w:type="spellStart"/>
      <w:r w:rsidRPr="0048757D">
        <w:rPr>
          <w:rFonts w:ascii="Times New Roman" w:hAnsi="Times New Roman"/>
          <w:color w:val="000000" w:themeColor="text1"/>
          <w:sz w:val="24"/>
          <w:lang w:val="en-US"/>
        </w:rPr>
        <w:t>Menurut</w:t>
      </w:r>
      <w:proofErr w:type="spellEnd"/>
      <w:r w:rsidRPr="0048757D">
        <w:rPr>
          <w:rFonts w:ascii="Times New Roman" w:hAnsi="Times New Roman"/>
          <w:color w:val="000000" w:themeColor="text1"/>
          <w:sz w:val="24"/>
          <w:lang w:val="en-US"/>
        </w:rPr>
        <w:t xml:space="preserve"> William J. Stanton (</w:t>
      </w:r>
      <w:proofErr w:type="spellStart"/>
      <w:r w:rsidRPr="0048757D">
        <w:rPr>
          <w:rFonts w:ascii="Times New Roman" w:hAnsi="Times New Roman"/>
          <w:color w:val="000000" w:themeColor="text1"/>
          <w:sz w:val="24"/>
          <w:lang w:val="en-US"/>
        </w:rPr>
        <w:t>dalam</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Swastha</w:t>
      </w:r>
      <w:proofErr w:type="spellEnd"/>
      <w:r w:rsidRPr="0048757D">
        <w:rPr>
          <w:rFonts w:ascii="Times New Roman" w:hAnsi="Times New Roman"/>
          <w:color w:val="000000" w:themeColor="text1"/>
          <w:sz w:val="24"/>
          <w:lang w:val="en-US"/>
        </w:rPr>
        <w:t xml:space="preserve">, 2008:05) </w:t>
      </w:r>
      <w:proofErr w:type="spellStart"/>
      <w:r w:rsidRPr="0048757D">
        <w:rPr>
          <w:rFonts w:ascii="Times New Roman" w:hAnsi="Times New Roman"/>
          <w:color w:val="000000" w:themeColor="text1"/>
          <w:sz w:val="24"/>
          <w:lang w:val="en-US"/>
        </w:rPr>
        <w:t>pemasaran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merupakan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suatu</w:t>
      </w:r>
      <w:proofErr w:type="spellEnd"/>
      <w:r w:rsidRPr="0048757D">
        <w:rPr>
          <w:rFonts w:ascii="Times New Roman" w:hAnsi="Times New Roman"/>
          <w:color w:val="000000" w:themeColor="text1"/>
          <w:sz w:val="24"/>
          <w:lang w:val="en-US"/>
        </w:rPr>
        <w:t xml:space="preserve"> system </w:t>
      </w:r>
      <w:proofErr w:type="spellStart"/>
      <w:r w:rsidRPr="0048757D">
        <w:rPr>
          <w:rFonts w:ascii="Times New Roman" w:hAnsi="Times New Roman"/>
          <w:color w:val="000000" w:themeColor="text1"/>
          <w:sz w:val="24"/>
          <w:lang w:val="en-US"/>
        </w:rPr>
        <w:t>keseluruhan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dari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kegiatan-kegiatan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bisnis</w:t>
      </w:r>
      <w:proofErr w:type="spellEnd"/>
      <w:r w:rsidRPr="0048757D">
        <w:rPr>
          <w:rFonts w:ascii="Times New Roman" w:hAnsi="Times New Roman"/>
          <w:color w:val="000000" w:themeColor="text1"/>
          <w:sz w:val="24"/>
          <w:lang w:val="en-US"/>
        </w:rPr>
        <w:t xml:space="preserve"> yang </w:t>
      </w:r>
      <w:proofErr w:type="spellStart"/>
      <w:r w:rsidRPr="0048757D">
        <w:rPr>
          <w:rFonts w:ascii="Times New Roman" w:hAnsi="Times New Roman"/>
          <w:color w:val="000000" w:themeColor="text1"/>
          <w:sz w:val="24"/>
          <w:lang w:val="en-US"/>
        </w:rPr>
        <w:t>telah</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ditunjukan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untuk</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merencanakan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menentukan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harga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mempromosikan</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mendistribusikan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barang</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jasa</w:t>
      </w:r>
      <w:proofErr w:type="spellEnd"/>
      <w:r w:rsidRPr="0048757D">
        <w:rPr>
          <w:rFonts w:ascii="Times New Roman" w:hAnsi="Times New Roman"/>
          <w:color w:val="000000" w:themeColor="text1"/>
          <w:sz w:val="24"/>
          <w:lang w:val="en-US"/>
        </w:rPr>
        <w:t xml:space="preserve"> yang </w:t>
      </w:r>
      <w:proofErr w:type="spellStart"/>
      <w:r w:rsidRPr="0048757D">
        <w:rPr>
          <w:rFonts w:ascii="Times New Roman" w:hAnsi="Times New Roman"/>
          <w:color w:val="000000" w:themeColor="text1"/>
          <w:sz w:val="24"/>
          <w:lang w:val="en-US"/>
        </w:rPr>
        <w:t>memuaskan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kebutuhan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baik</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kepada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pembeli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maupun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pembeli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potensial</w:t>
      </w:r>
      <w:proofErr w:type="spellEnd"/>
      <w:r w:rsidRPr="0048757D">
        <w:rPr>
          <w:rFonts w:ascii="Times New Roman" w:hAnsi="Times New Roman"/>
          <w:color w:val="000000" w:themeColor="text1"/>
          <w:sz w:val="24"/>
          <w:lang w:val="en-US"/>
        </w:rPr>
        <w:t>.</w:t>
      </w:r>
    </w:p>
    <w:p w14:paraId="25C433CC" w14:textId="7C8ABC8E" w:rsidR="0027110B" w:rsidRPr="0048757D" w:rsidRDefault="0048757D" w:rsidP="00E673E5">
      <w:pPr>
        <w:spacing w:after="0" w:line="240" w:lineRule="auto"/>
        <w:ind w:firstLine="720"/>
        <w:jc w:val="both"/>
        <w:rPr>
          <w:rFonts w:ascii="Times New Roman" w:hAnsi="Times New Roman"/>
          <w:color w:val="000000" w:themeColor="text1"/>
          <w:sz w:val="24"/>
          <w:lang w:val="en-US"/>
        </w:rPr>
      </w:pPr>
      <w:proofErr w:type="spellStart"/>
      <w:r w:rsidRPr="0048757D">
        <w:rPr>
          <w:rFonts w:ascii="Times New Roman" w:hAnsi="Times New Roman"/>
          <w:color w:val="000000" w:themeColor="text1"/>
          <w:sz w:val="24"/>
          <w:lang w:val="en-US"/>
        </w:rPr>
        <w:lastRenderedPageBreak/>
        <w:t>Selanjutnya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menurut</w:t>
      </w:r>
      <w:proofErr w:type="spellEnd"/>
      <w:r w:rsidRPr="0048757D">
        <w:rPr>
          <w:rFonts w:ascii="Times New Roman" w:hAnsi="Times New Roman"/>
          <w:color w:val="000000" w:themeColor="text1"/>
          <w:sz w:val="24"/>
          <w:lang w:val="en-US"/>
        </w:rPr>
        <w:t xml:space="preserve"> Kotler dan </w:t>
      </w:r>
      <w:proofErr w:type="spellStart"/>
      <w:r w:rsidRPr="0048757D">
        <w:rPr>
          <w:rFonts w:ascii="Times New Roman" w:hAnsi="Times New Roman"/>
          <w:color w:val="000000" w:themeColor="text1"/>
          <w:sz w:val="24"/>
          <w:lang w:val="en-US"/>
        </w:rPr>
        <w:t>Amstrong</w:t>
      </w:r>
      <w:proofErr w:type="spellEnd"/>
      <w:r w:rsidRPr="0048757D">
        <w:rPr>
          <w:rFonts w:ascii="Times New Roman" w:hAnsi="Times New Roman"/>
          <w:color w:val="000000" w:themeColor="text1"/>
          <w:sz w:val="24"/>
          <w:lang w:val="en-US"/>
        </w:rPr>
        <w:t xml:space="preserve"> (2009:6) </w:t>
      </w:r>
      <w:proofErr w:type="spellStart"/>
      <w:r w:rsidRPr="0048757D">
        <w:rPr>
          <w:rFonts w:ascii="Times New Roman" w:hAnsi="Times New Roman"/>
          <w:color w:val="000000" w:themeColor="text1"/>
          <w:sz w:val="24"/>
          <w:lang w:val="en-US"/>
        </w:rPr>
        <w:t>pemasaran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merupakan</w:t>
      </w:r>
      <w:proofErr w:type="spellEnd"/>
      <w:r w:rsidRPr="0048757D">
        <w:rPr>
          <w:rFonts w:ascii="Times New Roman" w:hAnsi="Times New Roman"/>
          <w:color w:val="000000" w:themeColor="text1"/>
          <w:sz w:val="24"/>
          <w:lang w:val="en-US"/>
        </w:rPr>
        <w:t xml:space="preserve"> proses </w:t>
      </w:r>
      <w:proofErr w:type="spellStart"/>
      <w:r w:rsidRPr="0048757D">
        <w:rPr>
          <w:rFonts w:ascii="Times New Roman" w:hAnsi="Times New Roman"/>
          <w:color w:val="000000" w:themeColor="text1"/>
          <w:sz w:val="24"/>
          <w:lang w:val="en-US"/>
        </w:rPr>
        <w:t>dimana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perusahaan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menciptakan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nilai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bagi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pelanggan</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membangun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suatu</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hubungan</w:t>
      </w:r>
      <w:proofErr w:type="spellEnd"/>
      <w:r w:rsidRPr="0048757D">
        <w:rPr>
          <w:rFonts w:ascii="Times New Roman" w:hAnsi="Times New Roman"/>
          <w:color w:val="000000" w:themeColor="text1"/>
          <w:sz w:val="24"/>
          <w:lang w:val="en-US"/>
        </w:rPr>
        <w:t xml:space="preserve"> yang </w:t>
      </w:r>
      <w:proofErr w:type="spellStart"/>
      <w:r w:rsidRPr="0048757D">
        <w:rPr>
          <w:rFonts w:ascii="Times New Roman" w:hAnsi="Times New Roman"/>
          <w:color w:val="000000" w:themeColor="text1"/>
          <w:sz w:val="24"/>
          <w:lang w:val="en-US"/>
        </w:rPr>
        <w:t>kuat</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dengan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pelanggan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untuk</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tujuan</w:t>
      </w:r>
      <w:proofErr w:type="spellEnd"/>
      <w:r w:rsidRPr="0048757D">
        <w:rPr>
          <w:rFonts w:ascii="Times New Roman" w:hAnsi="Times New Roman"/>
          <w:color w:val="000000" w:themeColor="text1"/>
          <w:sz w:val="24"/>
          <w:lang w:val="en-US"/>
        </w:rPr>
        <w:t xml:space="preserve"> agar </w:t>
      </w:r>
      <w:proofErr w:type="spellStart"/>
      <w:r w:rsidRPr="0048757D">
        <w:rPr>
          <w:rFonts w:ascii="Times New Roman" w:hAnsi="Times New Roman"/>
          <w:color w:val="000000" w:themeColor="text1"/>
          <w:sz w:val="24"/>
          <w:lang w:val="en-US"/>
        </w:rPr>
        <w:t>dapat</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menangkap</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nilai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dari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pelanggan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sebagai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imbalannya</w:t>
      </w:r>
      <w:proofErr w:type="spellEnd"/>
      <w:r w:rsidRPr="0048757D">
        <w:rPr>
          <w:rFonts w:ascii="Times New Roman" w:hAnsi="Times New Roman"/>
          <w:color w:val="000000" w:themeColor="text1"/>
          <w:sz w:val="24"/>
          <w:lang w:val="en-US"/>
        </w:rPr>
        <w:t>.</w:t>
      </w:r>
    </w:p>
    <w:p w14:paraId="42ED865D" w14:textId="77777777" w:rsidR="00E673E5" w:rsidRDefault="00BD2C87" w:rsidP="00E673E5">
      <w:pPr>
        <w:pStyle w:val="ListParagraph"/>
        <w:numPr>
          <w:ilvl w:val="0"/>
          <w:numId w:val="9"/>
        </w:numPr>
        <w:spacing w:after="0"/>
        <w:ind w:left="284" w:hanging="284"/>
        <w:rPr>
          <w:rFonts w:ascii="Times New Roman" w:hAnsi="Times New Roman"/>
          <w:b/>
          <w:bCs/>
          <w:color w:val="000000" w:themeColor="text1"/>
          <w:sz w:val="24"/>
          <w:lang w:val="en-US"/>
        </w:rPr>
      </w:pPr>
      <w:r>
        <w:rPr>
          <w:rFonts w:ascii="Times New Roman" w:hAnsi="Times New Roman"/>
          <w:b/>
          <w:bCs/>
          <w:color w:val="000000" w:themeColor="text1"/>
          <w:sz w:val="24"/>
          <w:lang w:val="en-US"/>
        </w:rPr>
        <w:t>Manajemen Pemasaran</w:t>
      </w:r>
    </w:p>
    <w:p w14:paraId="1EF578E0" w14:textId="77777777" w:rsidR="006B3AD6" w:rsidRDefault="0048757D" w:rsidP="006B3AD6">
      <w:pPr>
        <w:spacing w:after="0"/>
        <w:jc w:val="both"/>
        <w:rPr>
          <w:rFonts w:ascii="Times New Roman" w:hAnsi="Times New Roman"/>
          <w:color w:val="000000" w:themeColor="text1"/>
          <w:sz w:val="24"/>
          <w:lang w:val="en-US"/>
        </w:rPr>
      </w:pPr>
      <w:proofErr w:type="spellStart"/>
      <w:r w:rsidRPr="00E673E5">
        <w:rPr>
          <w:rFonts w:ascii="Times New Roman" w:hAnsi="Times New Roman"/>
          <w:color w:val="000000" w:themeColor="text1"/>
          <w:sz w:val="24"/>
          <w:lang w:val="en-US"/>
        </w:rPr>
        <w:t>Menurut</w:t>
      </w:r>
      <w:proofErr w:type="spellEnd"/>
      <w:r w:rsidRPr="00E673E5">
        <w:rPr>
          <w:rFonts w:ascii="Times New Roman" w:hAnsi="Times New Roman"/>
          <w:color w:val="000000" w:themeColor="text1"/>
          <w:sz w:val="24"/>
          <w:lang w:val="en-US"/>
        </w:rPr>
        <w:t xml:space="preserve"> Kotler dan </w:t>
      </w:r>
      <w:proofErr w:type="spellStart"/>
      <w:r w:rsidRPr="00E673E5">
        <w:rPr>
          <w:rFonts w:ascii="Times New Roman" w:hAnsi="Times New Roman"/>
          <w:color w:val="000000" w:themeColor="text1"/>
          <w:sz w:val="24"/>
          <w:lang w:val="en-US"/>
        </w:rPr>
        <w:t>Amstrong</w:t>
      </w:r>
      <w:proofErr w:type="spellEnd"/>
      <w:r w:rsidR="006B3AD6">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dalam</w:t>
      </w:r>
      <w:proofErr w:type="spellEnd"/>
      <w:r w:rsidRPr="00E673E5">
        <w:rPr>
          <w:rFonts w:ascii="Times New Roman" w:hAnsi="Times New Roman"/>
          <w:color w:val="000000" w:themeColor="text1"/>
          <w:sz w:val="24"/>
          <w:lang w:val="en-US"/>
        </w:rPr>
        <w:t xml:space="preserve"> Alma</w:t>
      </w:r>
      <w:r w:rsidR="006B3AD6">
        <w:rPr>
          <w:rFonts w:ascii="Times New Roman" w:hAnsi="Times New Roman"/>
          <w:color w:val="000000" w:themeColor="text1"/>
          <w:sz w:val="24"/>
          <w:lang w:val="en-US"/>
        </w:rPr>
        <w:t xml:space="preserve"> (</w:t>
      </w:r>
      <w:r w:rsidRPr="00E673E5">
        <w:rPr>
          <w:rFonts w:ascii="Times New Roman" w:hAnsi="Times New Roman"/>
          <w:color w:val="000000" w:themeColor="text1"/>
          <w:sz w:val="24"/>
          <w:lang w:val="en-US"/>
        </w:rPr>
        <w:t xml:space="preserve">2016:131) </w:t>
      </w:r>
      <w:proofErr w:type="spellStart"/>
      <w:r w:rsidRPr="00E673E5">
        <w:rPr>
          <w:rFonts w:ascii="Times New Roman" w:hAnsi="Times New Roman"/>
          <w:color w:val="000000" w:themeColor="text1"/>
          <w:sz w:val="24"/>
          <w:lang w:val="en-US"/>
        </w:rPr>
        <w:t>manajemen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pemasaran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ialah</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kegiatan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menganalisa</w:t>
      </w:r>
      <w:proofErr w:type="spellEnd"/>
      <w:r w:rsidRPr="00E673E5">
        <w:rPr>
          <w:rFonts w:ascii="Times New Roman" w:hAnsi="Times New Roman"/>
          <w:color w:val="000000" w:themeColor="text1"/>
          <w:sz w:val="24"/>
          <w:lang w:val="en-US"/>
        </w:rPr>
        <w:t xml:space="preserve">, merencanakan, mengimplementasi, dan mengawasi segala kegiatan berupa (program), guna memperoleh tingkat pertukaran yang dapat </w:t>
      </w:r>
      <w:proofErr w:type="spellStart"/>
      <w:r w:rsidRPr="00E673E5">
        <w:rPr>
          <w:rFonts w:ascii="Times New Roman" w:hAnsi="Times New Roman"/>
          <w:color w:val="000000" w:themeColor="text1"/>
          <w:sz w:val="24"/>
          <w:lang w:val="en-US"/>
        </w:rPr>
        <w:t>menguntungkan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dengan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pembeli</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sasaran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dalam</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rangka</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untuk</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mencapai</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tujuan</w:t>
      </w:r>
      <w:proofErr w:type="spellEnd"/>
      <w:r w:rsidRPr="00E673E5">
        <w:rPr>
          <w:rFonts w:ascii="Times New Roman" w:hAnsi="Times New Roman"/>
          <w:color w:val="000000" w:themeColor="text1"/>
          <w:sz w:val="24"/>
          <w:lang w:val="en-US"/>
        </w:rPr>
        <w:t xml:space="preserve"> </w:t>
      </w:r>
      <w:proofErr w:type="spellStart"/>
      <w:r w:rsidRPr="00E673E5">
        <w:rPr>
          <w:rFonts w:ascii="Times New Roman" w:hAnsi="Times New Roman"/>
          <w:color w:val="000000" w:themeColor="text1"/>
          <w:sz w:val="24"/>
          <w:lang w:val="en-US"/>
        </w:rPr>
        <w:t>organisasi</w:t>
      </w:r>
      <w:proofErr w:type="spellEnd"/>
      <w:r w:rsidRPr="00E673E5">
        <w:rPr>
          <w:rFonts w:ascii="Times New Roman" w:hAnsi="Times New Roman"/>
          <w:color w:val="000000" w:themeColor="text1"/>
          <w:sz w:val="24"/>
          <w:lang w:val="en-US"/>
        </w:rPr>
        <w:t>.</w:t>
      </w:r>
    </w:p>
    <w:p w14:paraId="33DE15D5" w14:textId="745959CC" w:rsidR="00BD2C87" w:rsidRDefault="0048757D" w:rsidP="006B3AD6">
      <w:pPr>
        <w:spacing w:after="360"/>
        <w:ind w:firstLine="720"/>
        <w:jc w:val="both"/>
        <w:rPr>
          <w:rFonts w:ascii="Times New Roman" w:hAnsi="Times New Roman"/>
          <w:color w:val="000000" w:themeColor="text1"/>
          <w:sz w:val="24"/>
          <w:lang w:val="en-US"/>
        </w:rPr>
      </w:pPr>
      <w:proofErr w:type="spellStart"/>
      <w:r w:rsidRPr="0048757D">
        <w:rPr>
          <w:rFonts w:ascii="Times New Roman" w:hAnsi="Times New Roman"/>
          <w:color w:val="000000" w:themeColor="text1"/>
          <w:sz w:val="24"/>
          <w:lang w:val="en-US"/>
        </w:rPr>
        <w:t>Menurut</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Swastha</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Irawan</w:t>
      </w:r>
      <w:proofErr w:type="spellEnd"/>
      <w:r w:rsidRPr="0048757D">
        <w:rPr>
          <w:rFonts w:ascii="Times New Roman" w:hAnsi="Times New Roman"/>
          <w:color w:val="000000" w:themeColor="text1"/>
          <w:sz w:val="24"/>
          <w:lang w:val="en-US"/>
        </w:rPr>
        <w:t xml:space="preserve"> (2008:07) </w:t>
      </w:r>
      <w:proofErr w:type="spellStart"/>
      <w:r w:rsidRPr="0048757D">
        <w:rPr>
          <w:rFonts w:ascii="Times New Roman" w:hAnsi="Times New Roman"/>
          <w:color w:val="000000" w:themeColor="text1"/>
          <w:sz w:val="24"/>
          <w:lang w:val="en-US"/>
        </w:rPr>
        <w:t>manajemen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pemasaran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adalah</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penganalisaan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perencanaan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pelaksanaan</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pengawasan</w:t>
      </w:r>
      <w:proofErr w:type="spellEnd"/>
      <w:r w:rsidRPr="0048757D">
        <w:rPr>
          <w:rFonts w:ascii="Times New Roman" w:hAnsi="Times New Roman"/>
          <w:color w:val="000000" w:themeColor="text1"/>
          <w:sz w:val="24"/>
          <w:lang w:val="en-US"/>
        </w:rPr>
        <w:t xml:space="preserve"> program-program yang </w:t>
      </w:r>
      <w:proofErr w:type="spellStart"/>
      <w:r w:rsidRPr="0048757D">
        <w:rPr>
          <w:rFonts w:ascii="Times New Roman" w:hAnsi="Times New Roman"/>
          <w:color w:val="000000" w:themeColor="text1"/>
          <w:sz w:val="24"/>
          <w:lang w:val="en-US"/>
        </w:rPr>
        <w:t>dapat</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ditunjukan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untuk</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mengadakan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pertukaran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dengan</w:t>
      </w:r>
      <w:proofErr w:type="spellEnd"/>
      <w:r w:rsidRPr="0048757D">
        <w:rPr>
          <w:rFonts w:ascii="Times New Roman" w:hAnsi="Times New Roman"/>
          <w:color w:val="000000" w:themeColor="text1"/>
          <w:sz w:val="24"/>
          <w:lang w:val="en-US"/>
        </w:rPr>
        <w:t xml:space="preserve"> pasar yang </w:t>
      </w:r>
      <w:proofErr w:type="spellStart"/>
      <w:r w:rsidRPr="0048757D">
        <w:rPr>
          <w:rFonts w:ascii="Times New Roman" w:hAnsi="Times New Roman"/>
          <w:color w:val="000000" w:themeColor="text1"/>
          <w:sz w:val="24"/>
          <w:lang w:val="en-US"/>
        </w:rPr>
        <w:t>dituju</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dengan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maksud</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untuk</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mencapai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tujuan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organisasi</w:t>
      </w:r>
      <w:proofErr w:type="spellEnd"/>
      <w:r w:rsidRPr="0048757D">
        <w:rPr>
          <w:rFonts w:ascii="Times New Roman" w:hAnsi="Times New Roman"/>
          <w:color w:val="000000" w:themeColor="text1"/>
          <w:sz w:val="24"/>
          <w:lang w:val="en-US"/>
        </w:rPr>
        <w:t xml:space="preserve">. Hal </w:t>
      </w:r>
      <w:proofErr w:type="spellStart"/>
      <w:r w:rsidRPr="0048757D">
        <w:rPr>
          <w:rFonts w:ascii="Times New Roman" w:hAnsi="Times New Roman"/>
          <w:color w:val="000000" w:themeColor="text1"/>
          <w:sz w:val="24"/>
          <w:lang w:val="en-US"/>
        </w:rPr>
        <w:t>ini</w:t>
      </w:r>
      <w:proofErr w:type="spellEnd"/>
      <w:r w:rsidRPr="0048757D">
        <w:rPr>
          <w:rFonts w:ascii="Times New Roman" w:hAnsi="Times New Roman"/>
          <w:color w:val="000000" w:themeColor="text1"/>
          <w:sz w:val="24"/>
          <w:lang w:val="en-US"/>
        </w:rPr>
        <w:t xml:space="preserve"> sangat </w:t>
      </w:r>
      <w:proofErr w:type="spellStart"/>
      <w:r w:rsidRPr="0048757D">
        <w:rPr>
          <w:rFonts w:ascii="Times New Roman" w:hAnsi="Times New Roman"/>
          <w:color w:val="000000" w:themeColor="text1"/>
          <w:sz w:val="24"/>
          <w:lang w:val="en-US"/>
        </w:rPr>
        <w:t>tergantung</w:t>
      </w:r>
      <w:proofErr w:type="spellEnd"/>
      <w:r w:rsidRPr="0048757D">
        <w:rPr>
          <w:rFonts w:ascii="Times New Roman" w:hAnsi="Times New Roman"/>
          <w:color w:val="000000" w:themeColor="text1"/>
          <w:sz w:val="24"/>
          <w:lang w:val="en-US"/>
        </w:rPr>
        <w:t xml:space="preserve"> pada </w:t>
      </w:r>
      <w:proofErr w:type="spellStart"/>
      <w:r w:rsidRPr="0048757D">
        <w:rPr>
          <w:rFonts w:ascii="Times New Roman" w:hAnsi="Times New Roman"/>
          <w:color w:val="000000" w:themeColor="text1"/>
          <w:sz w:val="24"/>
          <w:lang w:val="en-US"/>
        </w:rPr>
        <w:t>suatu</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penawaran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organisasi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dalam</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memenuhi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kebutuhan</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keinginan</w:t>
      </w:r>
      <w:proofErr w:type="spellEnd"/>
      <w:r w:rsidRPr="0048757D">
        <w:rPr>
          <w:rFonts w:ascii="Times New Roman" w:hAnsi="Times New Roman"/>
          <w:color w:val="000000" w:themeColor="text1"/>
          <w:sz w:val="24"/>
          <w:lang w:val="en-US"/>
        </w:rPr>
        <w:t xml:space="preserve"> pasar </w:t>
      </w:r>
      <w:proofErr w:type="spellStart"/>
      <w:r w:rsidRPr="0048757D">
        <w:rPr>
          <w:rFonts w:ascii="Times New Roman" w:hAnsi="Times New Roman"/>
          <w:color w:val="000000" w:themeColor="text1"/>
          <w:sz w:val="24"/>
          <w:lang w:val="en-US"/>
        </w:rPr>
        <w:t>tersebut</w:t>
      </w:r>
      <w:proofErr w:type="spellEnd"/>
      <w:r w:rsidRPr="0048757D">
        <w:rPr>
          <w:rFonts w:ascii="Times New Roman" w:hAnsi="Times New Roman"/>
          <w:color w:val="000000" w:themeColor="text1"/>
          <w:sz w:val="24"/>
          <w:lang w:val="en-US"/>
        </w:rPr>
        <w:t xml:space="preserve"> agar </w:t>
      </w:r>
      <w:proofErr w:type="spellStart"/>
      <w:r w:rsidRPr="0048757D">
        <w:rPr>
          <w:rFonts w:ascii="Times New Roman" w:hAnsi="Times New Roman"/>
          <w:color w:val="000000" w:themeColor="text1"/>
          <w:sz w:val="24"/>
          <w:lang w:val="en-US"/>
        </w:rPr>
        <w:t>dapat</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menentukan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harga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mengadakan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komunikasi</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distribusi</w:t>
      </w:r>
      <w:proofErr w:type="spellEnd"/>
      <w:r w:rsidRPr="0048757D">
        <w:rPr>
          <w:rFonts w:ascii="Times New Roman" w:hAnsi="Times New Roman"/>
          <w:color w:val="000000" w:themeColor="text1"/>
          <w:sz w:val="24"/>
          <w:lang w:val="en-US"/>
        </w:rPr>
        <w:t xml:space="preserve"> yang </w:t>
      </w:r>
      <w:proofErr w:type="spellStart"/>
      <w:r w:rsidRPr="0048757D">
        <w:rPr>
          <w:rFonts w:ascii="Times New Roman" w:hAnsi="Times New Roman"/>
          <w:color w:val="000000" w:themeColor="text1"/>
          <w:sz w:val="24"/>
          <w:lang w:val="en-US"/>
        </w:rPr>
        <w:t>efektif</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untuk</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memberitahu</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mendorong</w:t>
      </w:r>
      <w:proofErr w:type="spellEnd"/>
      <w:r w:rsidRPr="0048757D">
        <w:rPr>
          <w:rFonts w:ascii="Times New Roman" w:hAnsi="Times New Roman"/>
          <w:color w:val="000000" w:themeColor="text1"/>
          <w:sz w:val="24"/>
          <w:lang w:val="en-US"/>
        </w:rPr>
        <w:t xml:space="preserve">, dan </w:t>
      </w:r>
      <w:proofErr w:type="spellStart"/>
      <w:r w:rsidRPr="0048757D">
        <w:rPr>
          <w:rFonts w:ascii="Times New Roman" w:hAnsi="Times New Roman"/>
          <w:color w:val="000000" w:themeColor="text1"/>
          <w:sz w:val="24"/>
          <w:lang w:val="en-US"/>
        </w:rPr>
        <w:t>serta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melayani</w:t>
      </w:r>
      <w:proofErr w:type="spellEnd"/>
      <w:r w:rsidRPr="0048757D">
        <w:rPr>
          <w:rFonts w:ascii="Times New Roman" w:hAnsi="Times New Roman"/>
          <w:color w:val="000000" w:themeColor="text1"/>
          <w:sz w:val="24"/>
          <w:lang w:val="en-US"/>
        </w:rPr>
        <w:t xml:space="preserve"> pasar.</w:t>
      </w:r>
      <w:r w:rsidR="006B3AD6">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Selanjutnya</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menurut</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Buchari</w:t>
      </w:r>
      <w:proofErr w:type="spellEnd"/>
      <w:r w:rsidRPr="0048757D">
        <w:rPr>
          <w:rFonts w:ascii="Times New Roman" w:hAnsi="Times New Roman"/>
          <w:color w:val="000000" w:themeColor="text1"/>
          <w:sz w:val="24"/>
          <w:lang w:val="en-US"/>
        </w:rPr>
        <w:t xml:space="preserve"> Alma (2018:131) </w:t>
      </w:r>
      <w:proofErr w:type="spellStart"/>
      <w:r w:rsidRPr="0048757D">
        <w:rPr>
          <w:rFonts w:ascii="Times New Roman" w:hAnsi="Times New Roman"/>
          <w:color w:val="000000" w:themeColor="text1"/>
          <w:sz w:val="24"/>
          <w:lang w:val="en-US"/>
        </w:rPr>
        <w:t>manajemen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pemasaran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adalah</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merencanakan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pengarahan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pengawasan</w:t>
      </w:r>
      <w:proofErr w:type="spellEnd"/>
      <w:r w:rsidRPr="0048757D">
        <w:rPr>
          <w:rFonts w:ascii="Times New Roman" w:hAnsi="Times New Roman"/>
          <w:color w:val="000000" w:themeColor="text1"/>
          <w:sz w:val="24"/>
          <w:lang w:val="en-US"/>
        </w:rPr>
        <w:t>,</w:t>
      </w:r>
      <w:r w:rsidR="006B3AD6">
        <w:rPr>
          <w:rFonts w:ascii="Times New Roman" w:hAnsi="Times New Roman"/>
          <w:color w:val="000000" w:themeColor="text1"/>
          <w:sz w:val="24"/>
          <w:lang w:val="en-US"/>
        </w:rPr>
        <w:t xml:space="preserve"> </w:t>
      </w:r>
      <w:r w:rsidRPr="0048757D">
        <w:rPr>
          <w:rFonts w:ascii="Times New Roman" w:hAnsi="Times New Roman"/>
          <w:color w:val="000000" w:themeColor="text1"/>
          <w:sz w:val="24"/>
          <w:lang w:val="en-US"/>
        </w:rPr>
        <w:t>dan</w:t>
      </w:r>
      <w:r w:rsidR="006B3AD6">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seluruh</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kegiatan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pemasaran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perusahaan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ataupun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bagian</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dari</w:t>
      </w:r>
      <w:proofErr w:type="spellEnd"/>
      <w:r w:rsidRPr="0048757D">
        <w:rPr>
          <w:rFonts w:ascii="Times New Roman" w:hAnsi="Times New Roman"/>
          <w:color w:val="000000" w:themeColor="text1"/>
          <w:sz w:val="24"/>
          <w:lang w:val="en-US"/>
        </w:rPr>
        <w:t xml:space="preserve"> </w:t>
      </w:r>
      <w:proofErr w:type="spellStart"/>
      <w:r w:rsidRPr="0048757D">
        <w:rPr>
          <w:rFonts w:ascii="Times New Roman" w:hAnsi="Times New Roman"/>
          <w:color w:val="000000" w:themeColor="text1"/>
          <w:sz w:val="24"/>
          <w:lang w:val="en-US"/>
        </w:rPr>
        <w:t>perusahaan</w:t>
      </w:r>
      <w:proofErr w:type="spellEnd"/>
      <w:r w:rsidRPr="0048757D">
        <w:rPr>
          <w:rFonts w:ascii="Times New Roman" w:hAnsi="Times New Roman"/>
          <w:color w:val="000000" w:themeColor="text1"/>
          <w:sz w:val="24"/>
          <w:lang w:val="en-US"/>
        </w:rPr>
        <w:t>.</w:t>
      </w:r>
    </w:p>
    <w:p w14:paraId="6789477A" w14:textId="084B015C" w:rsidR="00BD2C87" w:rsidRDefault="00BD2C87" w:rsidP="006B3AD6">
      <w:pPr>
        <w:pStyle w:val="ListParagraph"/>
        <w:numPr>
          <w:ilvl w:val="0"/>
          <w:numId w:val="9"/>
        </w:numPr>
        <w:spacing w:after="0"/>
        <w:ind w:left="284" w:hanging="284"/>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Kebijakan Pemasaran</w:t>
      </w:r>
    </w:p>
    <w:p w14:paraId="5568F95B" w14:textId="373307B4" w:rsidR="006B3AD6" w:rsidRPr="006B3AD6" w:rsidRDefault="0048757D" w:rsidP="006B3AD6">
      <w:pPr>
        <w:spacing w:after="360" w:line="240" w:lineRule="auto"/>
        <w:jc w:val="both"/>
        <w:rPr>
          <w:rFonts w:ascii="Times New Roman" w:hAnsi="Times New Roman"/>
          <w:b/>
          <w:sz w:val="24"/>
          <w:szCs w:val="24"/>
          <w:lang w:val="en-US"/>
        </w:rPr>
      </w:pPr>
      <w:r w:rsidRPr="0048757D">
        <w:rPr>
          <w:rFonts w:ascii="Times New Roman" w:hAnsi="Times New Roman"/>
          <w:sz w:val="24"/>
          <w:szCs w:val="24"/>
        </w:rPr>
        <w:t>Pengertian dari kebijak</w:t>
      </w:r>
      <w:r w:rsidR="006B3AD6">
        <w:rPr>
          <w:rFonts w:ascii="Times New Roman" w:hAnsi="Times New Roman"/>
          <w:sz w:val="24"/>
          <w:szCs w:val="24"/>
          <w:lang w:val="en-US"/>
        </w:rPr>
        <w:t>an</w:t>
      </w:r>
      <w:r w:rsidRPr="0048757D">
        <w:rPr>
          <w:rFonts w:ascii="Times New Roman" w:hAnsi="Times New Roman"/>
          <w:sz w:val="24"/>
          <w:szCs w:val="24"/>
        </w:rPr>
        <w:t xml:space="preserve"> menurut Glueck dan Lawrence (1996:6), adalah suatu pedoman untuk bertindak, kebijaksanaan ini menunjukkan bagaimana sumber-sumber harus dialokasikan dan tugas yang diberikan dalam organisasi harus dilaksanakan sehingga manajer tingkat fungsional dapat melaksanakan strategi sebaik-baiknya. </w:t>
      </w:r>
    </w:p>
    <w:p w14:paraId="2D172B5C" w14:textId="77777777" w:rsidR="006B3AD6" w:rsidRPr="006B3AD6" w:rsidRDefault="00BD2C87" w:rsidP="006B3AD6">
      <w:pPr>
        <w:pStyle w:val="ListParagraph"/>
        <w:numPr>
          <w:ilvl w:val="0"/>
          <w:numId w:val="9"/>
        </w:numPr>
        <w:spacing w:after="0"/>
        <w:ind w:left="284" w:hanging="284"/>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Bauran Pemasaran/</w:t>
      </w:r>
      <w:r>
        <w:rPr>
          <w:rFonts w:ascii="Times New Roman" w:hAnsi="Times New Roman"/>
          <w:b/>
          <w:bCs/>
          <w:i/>
          <w:iCs/>
          <w:color w:val="000000" w:themeColor="text1"/>
          <w:sz w:val="24"/>
          <w:lang w:val="en-US"/>
        </w:rPr>
        <w:t>Marketing Mix</w:t>
      </w:r>
    </w:p>
    <w:p w14:paraId="6DA4FED7" w14:textId="77268C40" w:rsidR="00BD2C87" w:rsidRPr="006B3AD6" w:rsidRDefault="0048757D" w:rsidP="006B3AD6">
      <w:pPr>
        <w:jc w:val="both"/>
        <w:rPr>
          <w:rFonts w:ascii="Times New Roman" w:hAnsi="Times New Roman"/>
          <w:color w:val="000000" w:themeColor="text1"/>
          <w:sz w:val="24"/>
          <w:lang w:val="en-US"/>
        </w:rPr>
      </w:pPr>
      <w:proofErr w:type="spellStart"/>
      <w:r w:rsidRPr="006B3AD6">
        <w:rPr>
          <w:rFonts w:ascii="Times New Roman" w:hAnsi="Times New Roman"/>
          <w:color w:val="000000" w:themeColor="text1"/>
          <w:sz w:val="24"/>
          <w:lang w:val="en-US"/>
        </w:rPr>
        <w:t>Menurut</w:t>
      </w:r>
      <w:proofErr w:type="spellEnd"/>
      <w:r w:rsidRPr="006B3AD6">
        <w:rPr>
          <w:rFonts w:ascii="Times New Roman" w:hAnsi="Times New Roman"/>
          <w:color w:val="000000" w:themeColor="text1"/>
          <w:sz w:val="24"/>
          <w:lang w:val="en-US"/>
        </w:rPr>
        <w:t xml:space="preserve"> Alma (2018:207) Marketing Mix </w:t>
      </w:r>
      <w:proofErr w:type="spellStart"/>
      <w:r w:rsidRPr="006B3AD6">
        <w:rPr>
          <w:rFonts w:ascii="Times New Roman" w:hAnsi="Times New Roman"/>
          <w:color w:val="000000" w:themeColor="text1"/>
          <w:sz w:val="24"/>
          <w:lang w:val="en-US"/>
        </w:rPr>
        <w:t>merupakan</w:t>
      </w:r>
      <w:proofErr w:type="spellEnd"/>
      <w:r w:rsidRPr="006B3AD6">
        <w:rPr>
          <w:rFonts w:ascii="Times New Roman" w:hAnsi="Times New Roman"/>
          <w:color w:val="000000" w:themeColor="text1"/>
          <w:sz w:val="24"/>
          <w:lang w:val="en-US"/>
        </w:rPr>
        <w:t xml:space="preserve"> strategi </w:t>
      </w:r>
      <w:proofErr w:type="spellStart"/>
      <w:r w:rsidRPr="006B3AD6">
        <w:rPr>
          <w:rFonts w:ascii="Times New Roman" w:hAnsi="Times New Roman"/>
          <w:color w:val="000000" w:themeColor="text1"/>
          <w:sz w:val="24"/>
          <w:lang w:val="en-US"/>
        </w:rPr>
        <w:t>pencampuran</w:t>
      </w:r>
      <w:proofErr w:type="spellEnd"/>
      <w:r w:rsidRPr="006B3AD6">
        <w:rPr>
          <w:rFonts w:ascii="Times New Roman" w:hAnsi="Times New Roman"/>
          <w:color w:val="000000" w:themeColor="text1"/>
          <w:sz w:val="24"/>
          <w:lang w:val="en-US"/>
        </w:rPr>
        <w:t xml:space="preserve"> </w:t>
      </w:r>
      <w:proofErr w:type="spellStart"/>
      <w:r w:rsidRPr="006B3AD6">
        <w:rPr>
          <w:rFonts w:ascii="Times New Roman" w:hAnsi="Times New Roman"/>
          <w:color w:val="000000" w:themeColor="text1"/>
          <w:sz w:val="24"/>
          <w:lang w:val="en-US"/>
        </w:rPr>
        <w:t>kegiatan-kegiatan</w:t>
      </w:r>
      <w:proofErr w:type="spellEnd"/>
      <w:r w:rsidRPr="006B3AD6">
        <w:rPr>
          <w:rFonts w:ascii="Times New Roman" w:hAnsi="Times New Roman"/>
          <w:color w:val="000000" w:themeColor="text1"/>
          <w:sz w:val="24"/>
          <w:lang w:val="en-US"/>
        </w:rPr>
        <w:t xml:space="preserve"> marketing, agar dicari kombinasi maksimal sehingga mendatangkan hasil paling memuaskan. Ada empat komponen tercakup dalam kegiatan marketing mix ini yang terkenal dengan 4P, yaitu: product (produk), price (harga), place (tempat), dan promotion (promosi), sedangkan dalam suatu pemasaran jasa dapat memiliki beberapa alat pemasaran tambahan seperti people (orang), process (proses) dan physical evidence (fasilitas fisik), sehingga dapat dikenal dengan istilah 7P.</w:t>
      </w:r>
    </w:p>
    <w:p w14:paraId="227AE42B" w14:textId="2FB0DDBF"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Product </w:t>
      </w:r>
      <w:r>
        <w:rPr>
          <w:rFonts w:ascii="Times New Roman" w:hAnsi="Times New Roman"/>
          <w:b/>
          <w:bCs/>
          <w:color w:val="000000" w:themeColor="text1"/>
          <w:sz w:val="24"/>
          <w:lang w:val="en-US"/>
        </w:rPr>
        <w:t>(Produk)</w:t>
      </w:r>
    </w:p>
    <w:p w14:paraId="07964E98" w14:textId="77777777" w:rsidR="0048757D" w:rsidRPr="006B3AD6"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rPr>
        <w:t>Menurut Kotler dan Amstrong (1997:274) produk adalah segala sesuatu yang dapat ditawarkan kepada pasar untuk mendapatkan perhatian, dibeli, dipergunakan, atau dikonsumsi dan yang dapat memuaskan suatu keinginan atau kebutuhan.</w:t>
      </w:r>
      <w:r w:rsidRPr="006B3AD6">
        <w:rPr>
          <w:rFonts w:ascii="Times New Roman" w:hAnsi="Times New Roman"/>
          <w:sz w:val="24"/>
          <w:szCs w:val="24"/>
          <w:lang w:val="en-US"/>
        </w:rPr>
        <w:t xml:space="preserve"> </w:t>
      </w:r>
    </w:p>
    <w:p w14:paraId="2F37B7E3" w14:textId="77777777" w:rsidR="0048757D" w:rsidRDefault="0048757D" w:rsidP="006B3AD6">
      <w:pPr>
        <w:pStyle w:val="ListParagraph"/>
        <w:ind w:left="426" w:hanging="284"/>
        <w:jc w:val="both"/>
        <w:rPr>
          <w:rFonts w:ascii="Times New Roman" w:hAnsi="Times New Roman"/>
          <w:b/>
          <w:bCs/>
          <w:color w:val="000000" w:themeColor="text1"/>
          <w:sz w:val="24"/>
          <w:lang w:val="en-US"/>
        </w:rPr>
      </w:pPr>
    </w:p>
    <w:p w14:paraId="207F6491" w14:textId="6EB16567"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Price </w:t>
      </w:r>
      <w:r>
        <w:rPr>
          <w:rFonts w:ascii="Times New Roman" w:hAnsi="Times New Roman"/>
          <w:b/>
          <w:bCs/>
          <w:color w:val="000000" w:themeColor="text1"/>
          <w:sz w:val="24"/>
          <w:lang w:val="en-US"/>
        </w:rPr>
        <w:t>(Harga)</w:t>
      </w:r>
    </w:p>
    <w:p w14:paraId="7B2609BA" w14:textId="3ADE0B11" w:rsidR="0048757D" w:rsidRPr="0048757D" w:rsidRDefault="0048757D" w:rsidP="006B3AD6">
      <w:pPr>
        <w:pStyle w:val="ListParagraph"/>
        <w:spacing w:after="0" w:line="240" w:lineRule="auto"/>
        <w:ind w:left="426"/>
        <w:jc w:val="both"/>
        <w:rPr>
          <w:rFonts w:ascii="Times New Roman" w:hAnsi="Times New Roman"/>
          <w:sz w:val="24"/>
          <w:szCs w:val="24"/>
          <w:lang w:val="en-US"/>
        </w:rPr>
      </w:pPr>
      <w:r w:rsidRPr="0048757D">
        <w:rPr>
          <w:rFonts w:ascii="Times New Roman" w:hAnsi="Times New Roman"/>
          <w:sz w:val="24"/>
          <w:szCs w:val="24"/>
        </w:rPr>
        <w:t>Menurut Kotler dan Armstrong (2008:345) harga adalah jumlah yang ditagihkan terhadap suatu produk atau jasa. Lebih luas lagi, harga merupakan jumlah semua nilai yang diberikan oleh para pelanggan  untuk mendapat sebuah keuntungan dari memiliki atau menggunakan suatu produk maupun jasa.</w:t>
      </w:r>
    </w:p>
    <w:p w14:paraId="268C02E0" w14:textId="77777777" w:rsidR="0048757D" w:rsidRDefault="0048757D" w:rsidP="006B3AD6">
      <w:pPr>
        <w:pStyle w:val="ListParagraph"/>
        <w:ind w:left="426" w:hanging="284"/>
        <w:jc w:val="both"/>
        <w:rPr>
          <w:rFonts w:ascii="Times New Roman" w:hAnsi="Times New Roman"/>
          <w:b/>
          <w:bCs/>
          <w:color w:val="000000" w:themeColor="text1"/>
          <w:sz w:val="24"/>
          <w:lang w:val="en-US"/>
        </w:rPr>
      </w:pPr>
    </w:p>
    <w:p w14:paraId="5C62860F" w14:textId="2A15545E"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Place </w:t>
      </w:r>
      <w:r>
        <w:rPr>
          <w:rFonts w:ascii="Times New Roman" w:hAnsi="Times New Roman"/>
          <w:b/>
          <w:bCs/>
          <w:color w:val="000000" w:themeColor="text1"/>
          <w:sz w:val="24"/>
          <w:lang w:val="en-US"/>
        </w:rPr>
        <w:t>(Lokasi/Saluran Distribusi)</w:t>
      </w:r>
    </w:p>
    <w:p w14:paraId="5E7B3603" w14:textId="77777777" w:rsidR="0048757D" w:rsidRPr="006B3AD6" w:rsidRDefault="0048757D" w:rsidP="006B3AD6">
      <w:pPr>
        <w:pStyle w:val="ListParagraph"/>
        <w:spacing w:after="0" w:line="240" w:lineRule="auto"/>
        <w:ind w:left="426"/>
        <w:jc w:val="both"/>
        <w:rPr>
          <w:rFonts w:ascii="Times New Roman" w:hAnsi="Times New Roman"/>
          <w:sz w:val="24"/>
          <w:szCs w:val="24"/>
        </w:rPr>
      </w:pPr>
      <w:r w:rsidRPr="006B3AD6">
        <w:rPr>
          <w:rFonts w:ascii="Times New Roman" w:hAnsi="Times New Roman"/>
          <w:sz w:val="24"/>
          <w:szCs w:val="24"/>
        </w:rPr>
        <w:lastRenderedPageBreak/>
        <w:t xml:space="preserve">Menurut Swastha (2008 : 339) lokasi merupakan letak toko atau pengecer pada daerah yang strategis agar dapat memaksimumkan penjualan dan labanya. </w:t>
      </w:r>
    </w:p>
    <w:p w14:paraId="37D3FD96" w14:textId="77777777" w:rsidR="0048757D" w:rsidRPr="006B3AD6"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rPr>
        <w:t>Selanjutnya Lokasi atau pendistribusian menurut Tjiptono (2019 : 345) mengacu pada suatu aktivitas pemasaran yang terus berusaha memperlancar dan mempermudah penyampaian atau penyaluran barang dan jasa dari suatu produsen kepada konsumen.</w:t>
      </w:r>
    </w:p>
    <w:p w14:paraId="01BBCAAA" w14:textId="573DB883"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Promotion </w:t>
      </w:r>
      <w:r>
        <w:rPr>
          <w:rFonts w:ascii="Times New Roman" w:hAnsi="Times New Roman"/>
          <w:b/>
          <w:bCs/>
          <w:color w:val="000000" w:themeColor="text1"/>
          <w:sz w:val="24"/>
          <w:lang w:val="en-US"/>
        </w:rPr>
        <w:t>(Promosi)</w:t>
      </w:r>
    </w:p>
    <w:p w14:paraId="5F22A47F" w14:textId="77777777" w:rsidR="0048757D" w:rsidRPr="0048757D"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lang w:val="en-US"/>
        </w:rPr>
        <w:t xml:space="preserve">Menurut </w:t>
      </w:r>
      <w:r w:rsidRPr="006B3AD6">
        <w:rPr>
          <w:rFonts w:ascii="Times New Roman" w:hAnsi="Times New Roman"/>
          <w:sz w:val="24"/>
          <w:szCs w:val="24"/>
        </w:rPr>
        <w:t>Swastha dan Irawan (2008 : 349) promosi merupakan arus informasi atau persuasi satu arah yang dibuat untuk mengarahkan seseorang atau organisasi kepada suatu tindakan yang menciptakan pertukaran dalam pemasaran. Promosi adalah semua jenis kegiatan pemasaran yang ditunjukan untuk mendorong permintaan</w:t>
      </w:r>
      <w:r w:rsidRPr="0048757D">
        <w:rPr>
          <w:rFonts w:ascii="Times New Roman" w:hAnsi="Times New Roman"/>
          <w:sz w:val="24"/>
          <w:szCs w:val="24"/>
        </w:rPr>
        <w:t>.</w:t>
      </w:r>
    </w:p>
    <w:p w14:paraId="75DC6C9A" w14:textId="77777777" w:rsidR="0048757D" w:rsidRDefault="0048757D" w:rsidP="006B3AD6">
      <w:pPr>
        <w:pStyle w:val="ListParagraph"/>
        <w:ind w:left="426" w:hanging="284"/>
        <w:jc w:val="both"/>
        <w:rPr>
          <w:rFonts w:ascii="Times New Roman" w:hAnsi="Times New Roman"/>
          <w:b/>
          <w:bCs/>
          <w:color w:val="000000" w:themeColor="text1"/>
          <w:sz w:val="24"/>
          <w:lang w:val="en-US"/>
        </w:rPr>
      </w:pPr>
    </w:p>
    <w:p w14:paraId="013FBF3A" w14:textId="508B5D60"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People </w:t>
      </w:r>
      <w:r>
        <w:rPr>
          <w:rFonts w:ascii="Times New Roman" w:hAnsi="Times New Roman"/>
          <w:b/>
          <w:bCs/>
          <w:color w:val="000000" w:themeColor="text1"/>
          <w:sz w:val="24"/>
          <w:lang w:val="en-US"/>
        </w:rPr>
        <w:t>(Orang)</w:t>
      </w:r>
    </w:p>
    <w:p w14:paraId="480AA160" w14:textId="77777777" w:rsidR="0048757D" w:rsidRPr="006B3AD6"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rPr>
        <w:t>Menurut Zeithaml dan Bitner dalam Hurriyati (2010:62) people atau orang adalah semua pelaku yang memainkan peranan dalam penyajian jasa ataupun produk sehingga dapat mempengaruhi presepsi pembeli.</w:t>
      </w:r>
    </w:p>
    <w:p w14:paraId="0D8A1D2C" w14:textId="77777777" w:rsidR="0048757D" w:rsidRDefault="0048757D" w:rsidP="006B3AD6">
      <w:pPr>
        <w:pStyle w:val="ListParagraph"/>
        <w:ind w:left="426" w:hanging="284"/>
        <w:jc w:val="both"/>
        <w:rPr>
          <w:rFonts w:ascii="Times New Roman" w:hAnsi="Times New Roman"/>
          <w:b/>
          <w:bCs/>
          <w:color w:val="000000" w:themeColor="text1"/>
          <w:sz w:val="24"/>
          <w:lang w:val="en-US"/>
        </w:rPr>
      </w:pPr>
    </w:p>
    <w:p w14:paraId="658B7482" w14:textId="58D6B80C"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Process </w:t>
      </w:r>
      <w:r>
        <w:rPr>
          <w:rFonts w:ascii="Times New Roman" w:hAnsi="Times New Roman"/>
          <w:b/>
          <w:bCs/>
          <w:color w:val="000000" w:themeColor="text1"/>
          <w:sz w:val="24"/>
          <w:lang w:val="en-US"/>
        </w:rPr>
        <w:t>(Proses)</w:t>
      </w:r>
    </w:p>
    <w:p w14:paraId="2C172994" w14:textId="77777777" w:rsidR="0048757D" w:rsidRPr="006B3AD6" w:rsidRDefault="0048757D" w:rsidP="006B3AD6">
      <w:pPr>
        <w:pStyle w:val="ListParagraph"/>
        <w:widowControl w:val="0"/>
        <w:autoSpaceDE w:val="0"/>
        <w:autoSpaceDN w:val="0"/>
        <w:adjustRightInd w:val="0"/>
        <w:spacing w:after="0" w:line="240" w:lineRule="auto"/>
        <w:ind w:left="426"/>
        <w:jc w:val="both"/>
        <w:rPr>
          <w:rFonts w:ascii="Times New Roman" w:hAnsi="Times New Roman"/>
          <w:sz w:val="24"/>
          <w:szCs w:val="24"/>
        </w:rPr>
      </w:pPr>
      <w:r w:rsidRPr="006B3AD6">
        <w:rPr>
          <w:rFonts w:ascii="Times New Roman" w:hAnsi="Times New Roman"/>
          <w:sz w:val="24"/>
          <w:szCs w:val="24"/>
        </w:rPr>
        <w:t xml:space="preserve">Menurut yang dikemukakan oleh Zeithml dan Bitner dalam Hurriyati (2005:64) proses adalah semua prosedur actual, mekanisme dan aliran yang aktivitas digunakan untuk menyampaikan jasa. </w:t>
      </w:r>
    </w:p>
    <w:p w14:paraId="0FA2DA2D" w14:textId="77777777" w:rsidR="0048757D" w:rsidRPr="006B3AD6"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rPr>
        <w:t>Sedangkan menurut Ary Setyaningrum , dkk dalam bukunya (2015:304) proses meliputi rangkaian kegiatan yang dilalui oleh suatu konsumen dalam mengkonsumsi jasa.</w:t>
      </w:r>
    </w:p>
    <w:p w14:paraId="405F88FD" w14:textId="77777777" w:rsidR="0048757D" w:rsidRDefault="0048757D" w:rsidP="006B3AD6">
      <w:pPr>
        <w:pStyle w:val="ListParagraph"/>
        <w:ind w:left="426" w:hanging="284"/>
        <w:jc w:val="both"/>
        <w:rPr>
          <w:rFonts w:ascii="Times New Roman" w:hAnsi="Times New Roman"/>
          <w:b/>
          <w:bCs/>
          <w:color w:val="000000" w:themeColor="text1"/>
          <w:sz w:val="24"/>
          <w:lang w:val="en-US"/>
        </w:rPr>
      </w:pPr>
    </w:p>
    <w:p w14:paraId="6DF3EFE7" w14:textId="2135D008" w:rsidR="00BD2C87" w:rsidRDefault="00BD2C87" w:rsidP="006B3AD6">
      <w:pPr>
        <w:pStyle w:val="ListParagraph"/>
        <w:numPr>
          <w:ilvl w:val="0"/>
          <w:numId w:val="19"/>
        </w:numPr>
        <w:ind w:left="426" w:hanging="284"/>
        <w:jc w:val="both"/>
        <w:rPr>
          <w:rFonts w:ascii="Times New Roman" w:hAnsi="Times New Roman"/>
          <w:b/>
          <w:bCs/>
          <w:color w:val="000000" w:themeColor="text1"/>
          <w:sz w:val="24"/>
          <w:lang w:val="en-US"/>
        </w:rPr>
      </w:pPr>
      <w:r>
        <w:rPr>
          <w:rFonts w:ascii="Times New Roman" w:hAnsi="Times New Roman"/>
          <w:b/>
          <w:bCs/>
          <w:i/>
          <w:iCs/>
          <w:color w:val="000000" w:themeColor="text1"/>
          <w:sz w:val="24"/>
          <w:lang w:val="en-US"/>
        </w:rPr>
        <w:t xml:space="preserve">Physical Evidence </w:t>
      </w:r>
      <w:r>
        <w:rPr>
          <w:rFonts w:ascii="Times New Roman" w:hAnsi="Times New Roman"/>
          <w:b/>
          <w:bCs/>
          <w:color w:val="000000" w:themeColor="text1"/>
          <w:sz w:val="24"/>
          <w:lang w:val="en-US"/>
        </w:rPr>
        <w:t>(Bukti Fisik)</w:t>
      </w:r>
    </w:p>
    <w:p w14:paraId="7FD6DFD8" w14:textId="77777777" w:rsidR="0048757D" w:rsidRPr="006B3AD6"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rPr>
        <w:t xml:space="preserve">Menurut yang dikemukakan oleh Kotler (2011:111) bukti fisik merupakan bukti yang dimiliki oleh suatu penyedia jasa yang ditunjukan kepada konsumen sebagai usulan nilai tambah bagi para konsumen. </w:t>
      </w:r>
    </w:p>
    <w:p w14:paraId="71565D3F" w14:textId="77777777" w:rsidR="0048757D" w:rsidRPr="006B3AD6" w:rsidRDefault="0048757D" w:rsidP="006B3AD6">
      <w:pPr>
        <w:pStyle w:val="ListParagraph"/>
        <w:spacing w:after="0" w:line="240" w:lineRule="auto"/>
        <w:ind w:left="426"/>
        <w:jc w:val="both"/>
        <w:rPr>
          <w:rFonts w:ascii="Times New Roman" w:hAnsi="Times New Roman"/>
          <w:sz w:val="24"/>
          <w:szCs w:val="24"/>
          <w:lang w:val="en-US"/>
        </w:rPr>
      </w:pPr>
      <w:r w:rsidRPr="006B3AD6">
        <w:rPr>
          <w:rFonts w:ascii="Times New Roman" w:hAnsi="Times New Roman"/>
          <w:sz w:val="24"/>
          <w:szCs w:val="24"/>
        </w:rPr>
        <w:t>Sedangkan menurut Ratih Nurhayati (2005:64) bukti fisik adalah sarana fisik merupakan suatu hal yang secara nyata dapat turut mempengaruhi keputusan untuk membeli dan menggunakan jasa maupun barang.</w:t>
      </w:r>
    </w:p>
    <w:p w14:paraId="349499B6" w14:textId="38D2510A" w:rsidR="0048757D" w:rsidRDefault="0048757D" w:rsidP="00E673E5">
      <w:pPr>
        <w:jc w:val="both"/>
        <w:rPr>
          <w:rFonts w:ascii="Times New Roman" w:hAnsi="Times New Roman"/>
          <w:color w:val="000000" w:themeColor="text1"/>
          <w:sz w:val="24"/>
          <w:lang w:val="en-US"/>
        </w:rPr>
      </w:pPr>
    </w:p>
    <w:p w14:paraId="50911DCF" w14:textId="77777777" w:rsidR="006B3AD6" w:rsidRDefault="0048757D" w:rsidP="006B3AD6">
      <w:pPr>
        <w:pStyle w:val="ListParagraph"/>
        <w:numPr>
          <w:ilvl w:val="0"/>
          <w:numId w:val="9"/>
        </w:numPr>
        <w:ind w:left="284" w:hanging="284"/>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Kerangka Pemikiran</w:t>
      </w:r>
    </w:p>
    <w:p w14:paraId="5F800FF3" w14:textId="203EEFCC" w:rsidR="0048757D" w:rsidRPr="006B3AD6" w:rsidRDefault="006B3AD6" w:rsidP="006B3AD6">
      <w:pPr>
        <w:pStyle w:val="ListParagraph"/>
        <w:ind w:left="0"/>
        <w:jc w:val="both"/>
        <w:rPr>
          <w:rFonts w:ascii="Times New Roman" w:hAnsi="Times New Roman"/>
          <w:b/>
          <w:bCs/>
          <w:color w:val="000000" w:themeColor="text1"/>
          <w:sz w:val="24"/>
          <w:lang w:val="en-US"/>
        </w:rPr>
      </w:pPr>
      <w:r>
        <w:rPr>
          <w:lang w:val="en-US"/>
        </w:rPr>
        <w:drawing>
          <wp:anchor distT="0" distB="0" distL="114300" distR="114300" simplePos="0" relativeHeight="251658752" behindDoc="1" locked="0" layoutInCell="1" allowOverlap="1" wp14:anchorId="70357955" wp14:editId="61577E95">
            <wp:simplePos x="0" y="0"/>
            <wp:positionH relativeFrom="margin">
              <wp:posOffset>605790</wp:posOffset>
            </wp:positionH>
            <wp:positionV relativeFrom="paragraph">
              <wp:posOffset>490855</wp:posOffset>
            </wp:positionV>
            <wp:extent cx="3962400" cy="376634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1410" t="26721" r="30693" b="9202"/>
                    <a:stretch/>
                  </pic:blipFill>
                  <pic:spPr bwMode="auto">
                    <a:xfrm>
                      <a:off x="0" y="0"/>
                      <a:ext cx="3969699" cy="37732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757D" w:rsidRPr="006B3AD6">
        <w:rPr>
          <w:rFonts w:ascii="Times New Roman" w:hAnsi="Times New Roman"/>
          <w:sz w:val="24"/>
          <w:szCs w:val="24"/>
        </w:rPr>
        <w:t>Diagram alir kerangka pemikiran pada penelitian kebijaksanaan pemasaran 7P (product, price, place, promotion, people, process, physical evidence) di dealer utama jaya motor Yamaha dilihat sebagai berikut</w:t>
      </w:r>
      <w:r w:rsidR="0048757D" w:rsidRPr="006B3AD6">
        <w:rPr>
          <w:rFonts w:ascii="Times New Roman" w:hAnsi="Times New Roman"/>
          <w:sz w:val="24"/>
          <w:szCs w:val="24"/>
          <w:lang w:val="en-US"/>
        </w:rPr>
        <w:t>.</w:t>
      </w:r>
    </w:p>
    <w:p w14:paraId="3A65793A" w14:textId="79FDFF7A" w:rsidR="0048757D" w:rsidRDefault="0048757D" w:rsidP="00E673E5">
      <w:pPr>
        <w:spacing w:after="0" w:line="240" w:lineRule="auto"/>
        <w:jc w:val="both"/>
        <w:rPr>
          <w:rFonts w:ascii="Times New Roman" w:hAnsi="Times New Roman"/>
          <w:sz w:val="24"/>
          <w:szCs w:val="24"/>
          <w:lang w:val="en-US"/>
        </w:rPr>
      </w:pPr>
      <w:r>
        <w:rPr>
          <w:rFonts w:ascii="Times New Roman" w:hAnsi="Times New Roman"/>
          <w:sz w:val="24"/>
          <w:szCs w:val="24"/>
          <w:lang w:val="en-US"/>
        </w:rPr>
        <w:br w:type="page"/>
      </w:r>
    </w:p>
    <w:p w14:paraId="1E59F7FA" w14:textId="7A034725" w:rsidR="00183549" w:rsidRPr="00A75777" w:rsidRDefault="007873D0" w:rsidP="00E673E5">
      <w:pPr>
        <w:spacing w:after="0" w:line="240" w:lineRule="auto"/>
        <w:jc w:val="both"/>
        <w:rPr>
          <w:rFonts w:ascii="Times New Roman" w:hAnsi="Times New Roman"/>
          <w:b/>
          <w:color w:val="000000" w:themeColor="text1"/>
          <w:sz w:val="24"/>
          <w:lang w:val="en-US"/>
        </w:rPr>
      </w:pPr>
      <w:r w:rsidRPr="00A75777">
        <w:rPr>
          <w:rFonts w:ascii="Times New Roman" w:hAnsi="Times New Roman"/>
          <w:b/>
          <w:color w:val="000000" w:themeColor="text1"/>
          <w:sz w:val="24"/>
          <w:lang w:val="en-US"/>
        </w:rPr>
        <w:lastRenderedPageBreak/>
        <w:t>METODE</w:t>
      </w:r>
      <w:r w:rsidR="00D800E7" w:rsidRPr="00A75777">
        <w:rPr>
          <w:rFonts w:ascii="Times New Roman" w:hAnsi="Times New Roman"/>
          <w:b/>
          <w:color w:val="000000" w:themeColor="text1"/>
          <w:sz w:val="24"/>
          <w:lang w:val="en-US"/>
        </w:rPr>
        <w:t>LOGI</w:t>
      </w:r>
      <w:r w:rsidRPr="00A75777">
        <w:rPr>
          <w:rFonts w:ascii="Times New Roman" w:hAnsi="Times New Roman"/>
          <w:b/>
          <w:color w:val="000000" w:themeColor="text1"/>
          <w:sz w:val="24"/>
          <w:lang w:val="en-US"/>
        </w:rPr>
        <w:t xml:space="preserve"> PENELITIAN</w:t>
      </w:r>
    </w:p>
    <w:p w14:paraId="1E992908" w14:textId="77777777" w:rsidR="0048757D" w:rsidRDefault="0048757D" w:rsidP="00E673E5">
      <w:pPr>
        <w:spacing w:after="0" w:line="240" w:lineRule="auto"/>
        <w:ind w:firstLine="720"/>
        <w:jc w:val="both"/>
        <w:rPr>
          <w:rFonts w:ascii="Times New Roman" w:hAnsi="Times New Roman"/>
          <w:sz w:val="24"/>
          <w:szCs w:val="24"/>
          <w:lang w:val="en-US"/>
        </w:rPr>
      </w:pPr>
      <w:r w:rsidRPr="00A97EF3">
        <w:rPr>
          <w:rFonts w:ascii="Times New Roman" w:hAnsi="Times New Roman"/>
          <w:sz w:val="24"/>
          <w:szCs w:val="24"/>
        </w:rPr>
        <w:t>Jenis penelitian yang digunakan dalam penelitian ini adalah survei. Dalam penelitian survei, informasi yang dikumpulkan dari responsen dengan bantuan kuesioner. Menurut Sugiyono (2005:5), penelitian survei adalah pengumpulan data yang menggunakan instrument kuesioner/wawancara untuk mendapatkan tanggapan dari responden. Penelitian survei yaitu penelitian yang dapat dilakukan untuk memperoleh fakta-fakta dari gejala-gejala yang ada dalam mencari keterangan-keterangan secara faktual tanpa menyelidiki meng</w:t>
      </w:r>
      <w:r>
        <w:rPr>
          <w:rFonts w:ascii="Times New Roman" w:hAnsi="Times New Roman"/>
          <w:sz w:val="24"/>
          <w:szCs w:val="24"/>
        </w:rPr>
        <w:t>apa gejala-gejala tersebut ada.</w:t>
      </w:r>
    </w:p>
    <w:p w14:paraId="38769669" w14:textId="5E9C567D" w:rsidR="0048757D" w:rsidRPr="00E33840" w:rsidRDefault="0048757D" w:rsidP="00E33840">
      <w:pPr>
        <w:spacing w:after="0" w:line="240" w:lineRule="auto"/>
        <w:ind w:firstLine="720"/>
        <w:jc w:val="both"/>
        <w:rPr>
          <w:rFonts w:ascii="Times New Roman" w:hAnsi="Times New Roman"/>
          <w:sz w:val="24"/>
          <w:szCs w:val="24"/>
        </w:rPr>
      </w:pPr>
      <w:r w:rsidRPr="00A97EF3">
        <w:rPr>
          <w:rFonts w:ascii="Times New Roman" w:hAnsi="Times New Roman"/>
          <w:sz w:val="24"/>
          <w:szCs w:val="24"/>
        </w:rPr>
        <w:t>Adapun yang menjadi populasi dalam penelitian ini adalah semua  konsumen dan masyarakat yang berada disekitaran Dealer Utama Jaya Motor Siantan Pontianak Utara.</w:t>
      </w:r>
      <w:r w:rsidR="00E33840">
        <w:rPr>
          <w:rFonts w:ascii="Times New Roman" w:hAnsi="Times New Roman"/>
          <w:sz w:val="24"/>
          <w:szCs w:val="24"/>
          <w:lang w:val="en-US"/>
        </w:rPr>
        <w:t xml:space="preserve"> </w:t>
      </w:r>
      <w:r w:rsidRPr="00A97EF3">
        <w:rPr>
          <w:rFonts w:ascii="Times New Roman" w:hAnsi="Times New Roman"/>
          <w:sz w:val="24"/>
          <w:szCs w:val="24"/>
        </w:rPr>
        <w:t>Metode pengambilan sampel dengan cara sampling incidental, yaitu teknik penentuan sampel secara kebetulan, yaitu siapa saja yang secara kebetulan/insdental bertemu dengan peneliti dapat digunakan sebagai sampel, bila dipandang orang yang kebetulan ditemui cocok sebagai sumber data.</w:t>
      </w:r>
    </w:p>
    <w:p w14:paraId="38751D33" w14:textId="4201E173" w:rsidR="0048757D" w:rsidRPr="00E33840" w:rsidRDefault="0048757D" w:rsidP="00E673E5">
      <w:pPr>
        <w:spacing w:after="0" w:line="240" w:lineRule="auto"/>
        <w:ind w:firstLine="709"/>
        <w:jc w:val="both"/>
        <w:rPr>
          <w:rFonts w:ascii="Times New Roman" w:hAnsi="Times New Roman"/>
          <w:b/>
          <w:sz w:val="24"/>
          <w:szCs w:val="24"/>
          <w:lang w:val="en-US"/>
        </w:rPr>
      </w:pPr>
      <w:r w:rsidRPr="00A97EF3">
        <w:rPr>
          <w:rFonts w:ascii="Times New Roman" w:hAnsi="Times New Roman"/>
          <w:sz w:val="24"/>
          <w:szCs w:val="24"/>
        </w:rPr>
        <w:t>Teknik menentukan ukuran sampel dapat dikategorikan menjadi dua jenis, yaitu untuk jumlah populasi yang diketahui dan jumlah populasi yang tidak diketahui. Dalam penelitian jumlah populasinya tidak diketahui jumlahnya. Menurut Wibisono dalam Riduwan dan Akdon (2013), rumus dalam menghitung sampel pada populasi yang tidak diketahui adalah sebagai berikut</w:t>
      </w:r>
      <w:r w:rsidR="00E33840">
        <w:rPr>
          <w:rFonts w:ascii="Times New Roman" w:hAnsi="Times New Roman"/>
          <w:sz w:val="24"/>
          <w:szCs w:val="24"/>
          <w:lang w:val="en-US"/>
        </w:rPr>
        <w:t>.</w:t>
      </w:r>
    </w:p>
    <w:p w14:paraId="7FEE0C4F" w14:textId="77777777" w:rsidR="0048757D" w:rsidRPr="00A97EF3" w:rsidRDefault="0048757D" w:rsidP="00E33840">
      <w:pPr>
        <w:spacing w:after="0" w:line="240" w:lineRule="auto"/>
        <w:ind w:firstLine="11"/>
        <w:jc w:val="center"/>
        <w:rPr>
          <w:rFonts w:ascii="Times New Roman" w:hAnsi="Times New Roman"/>
          <w:sz w:val="24"/>
          <w:szCs w:val="24"/>
        </w:rPr>
      </w:pPr>
      <w:r w:rsidRPr="00A97EF3">
        <w:rPr>
          <w:rFonts w:ascii="Times New Roman" w:eastAsiaTheme="minorEastAsia" w:hAnsi="Times New Roman"/>
          <w:sz w:val="24"/>
          <w:szCs w:val="24"/>
        </w:rPr>
        <w:t>n</w:t>
      </w:r>
      <m:oMath>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.p.q</m:t>
            </m:r>
          </m:num>
          <m:den>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w:p>
    <w:p w14:paraId="6A5B2A48" w14:textId="77777777" w:rsidR="0048757D" w:rsidRPr="00A97EF3" w:rsidRDefault="0048757D" w:rsidP="00E673E5">
      <w:pPr>
        <w:spacing w:after="0" w:line="240" w:lineRule="auto"/>
        <w:ind w:firstLine="11"/>
        <w:jc w:val="both"/>
        <w:rPr>
          <w:rFonts w:ascii="Times New Roman" w:hAnsi="Times New Roman"/>
          <w:sz w:val="24"/>
          <w:szCs w:val="24"/>
        </w:rPr>
      </w:pPr>
      <w:r w:rsidRPr="00A97EF3">
        <w:rPr>
          <w:rFonts w:ascii="Times New Roman" w:hAnsi="Times New Roman"/>
          <w:sz w:val="24"/>
          <w:szCs w:val="24"/>
        </w:rPr>
        <w:t>keterangan:</w:t>
      </w:r>
    </w:p>
    <w:p w14:paraId="46720876" w14:textId="77777777" w:rsidR="0048757D" w:rsidRPr="00A97EF3" w:rsidRDefault="0048757D" w:rsidP="00E673E5">
      <w:pPr>
        <w:spacing w:after="0" w:line="240" w:lineRule="auto"/>
        <w:ind w:firstLine="11"/>
        <w:jc w:val="both"/>
        <w:rPr>
          <w:rFonts w:ascii="Times New Roman" w:hAnsi="Times New Roman"/>
          <w:sz w:val="24"/>
          <w:szCs w:val="24"/>
        </w:rPr>
      </w:pPr>
      <w:r w:rsidRPr="00A97EF3">
        <w:rPr>
          <w:rFonts w:ascii="Times New Roman" w:hAnsi="Times New Roman"/>
          <w:sz w:val="24"/>
          <w:szCs w:val="24"/>
        </w:rPr>
        <w:t>n = sampel</w:t>
      </w:r>
    </w:p>
    <w:p w14:paraId="1FBB7DD2" w14:textId="77777777" w:rsidR="0048757D" w:rsidRPr="00A97EF3" w:rsidRDefault="0048757D" w:rsidP="00E673E5">
      <w:pPr>
        <w:spacing w:after="0" w:line="240" w:lineRule="auto"/>
        <w:ind w:firstLine="11"/>
        <w:jc w:val="both"/>
        <w:rPr>
          <w:rFonts w:ascii="Times New Roman" w:hAnsi="Times New Roman"/>
          <w:sz w:val="24"/>
          <w:szCs w:val="24"/>
        </w:rPr>
      </w:pPr>
      <w:r w:rsidRPr="00A97EF3">
        <w:rPr>
          <w:rFonts w:ascii="Times New Roman" w:hAnsi="Times New Roman"/>
          <w:sz w:val="24"/>
          <w:szCs w:val="24"/>
        </w:rPr>
        <w:t>Z = tingkat signifikan (1,96)</w:t>
      </w:r>
    </w:p>
    <w:p w14:paraId="76D6AACA" w14:textId="77777777" w:rsidR="0048757D" w:rsidRPr="00A97EF3" w:rsidRDefault="0048757D" w:rsidP="00E673E5">
      <w:pPr>
        <w:spacing w:after="0" w:line="240" w:lineRule="auto"/>
        <w:ind w:firstLine="11"/>
        <w:jc w:val="both"/>
        <w:rPr>
          <w:rFonts w:ascii="Times New Roman" w:hAnsi="Times New Roman"/>
          <w:sz w:val="24"/>
          <w:szCs w:val="24"/>
        </w:rPr>
      </w:pPr>
      <w:r w:rsidRPr="00A97EF3">
        <w:rPr>
          <w:rFonts w:ascii="Times New Roman" w:hAnsi="Times New Roman"/>
          <w:sz w:val="24"/>
          <w:szCs w:val="24"/>
        </w:rPr>
        <w:t>p = proporsi populasi (0,07)</w:t>
      </w:r>
    </w:p>
    <w:p w14:paraId="24630EDB" w14:textId="77777777" w:rsidR="0048757D" w:rsidRPr="00A97EF3" w:rsidRDefault="0048757D" w:rsidP="00E673E5">
      <w:pPr>
        <w:spacing w:after="0" w:line="240" w:lineRule="auto"/>
        <w:ind w:firstLine="11"/>
        <w:jc w:val="both"/>
        <w:rPr>
          <w:rFonts w:ascii="Times New Roman" w:hAnsi="Times New Roman"/>
          <w:sz w:val="24"/>
          <w:szCs w:val="24"/>
        </w:rPr>
      </w:pPr>
      <w:r w:rsidRPr="00A97EF3">
        <w:rPr>
          <w:rFonts w:ascii="Times New Roman" w:hAnsi="Times New Roman"/>
          <w:sz w:val="24"/>
          <w:szCs w:val="24"/>
        </w:rPr>
        <w:t>q = 1-p</w:t>
      </w:r>
    </w:p>
    <w:p w14:paraId="073DAAA0" w14:textId="77777777" w:rsidR="0048757D" w:rsidRPr="00A97EF3" w:rsidRDefault="0048757D" w:rsidP="00E673E5">
      <w:pPr>
        <w:spacing w:after="0" w:line="240" w:lineRule="auto"/>
        <w:ind w:firstLine="11"/>
        <w:jc w:val="both"/>
        <w:rPr>
          <w:rFonts w:ascii="Times New Roman" w:hAnsi="Times New Roman"/>
          <w:sz w:val="24"/>
          <w:szCs w:val="24"/>
        </w:rPr>
      </w:pPr>
      <w:r w:rsidRPr="00A97EF3">
        <w:rPr>
          <w:rFonts w:ascii="Times New Roman" w:hAnsi="Times New Roman"/>
          <w:sz w:val="24"/>
          <w:szCs w:val="24"/>
        </w:rPr>
        <w:t>e = perkiraan tingkat kesalahan (5%)</w:t>
      </w:r>
    </w:p>
    <w:p w14:paraId="63C75F0A" w14:textId="77777777" w:rsidR="0048757D" w:rsidRPr="00A97EF3" w:rsidRDefault="0048757D" w:rsidP="00E673E5">
      <w:pPr>
        <w:spacing w:after="0" w:line="240" w:lineRule="auto"/>
        <w:jc w:val="both"/>
        <w:rPr>
          <w:rFonts w:ascii="Times New Roman" w:hAnsi="Times New Roman"/>
          <w:sz w:val="24"/>
          <w:szCs w:val="24"/>
        </w:rPr>
      </w:pPr>
      <w:r w:rsidRPr="00A97EF3">
        <w:rPr>
          <w:rFonts w:ascii="Times New Roman" w:hAnsi="Times New Roman"/>
          <w:sz w:val="24"/>
          <w:szCs w:val="24"/>
        </w:rPr>
        <w:t>jadi besarnya sampel yang digunakan adalah:</w:t>
      </w:r>
    </w:p>
    <w:p w14:paraId="7295F532" w14:textId="690049FB" w:rsidR="0048757D" w:rsidRPr="00A97EF3" w:rsidRDefault="0048757D" w:rsidP="00E33840">
      <w:pPr>
        <w:spacing w:after="0" w:line="240" w:lineRule="auto"/>
        <w:ind w:firstLine="11"/>
        <w:jc w:val="center"/>
        <w:rPr>
          <w:rFonts w:ascii="Times New Roman" w:eastAsiaTheme="minorEastAsia" w:hAnsi="Times New Roman"/>
          <w:sz w:val="24"/>
          <w:szCs w:val="24"/>
          <w:lang w:val="en-US"/>
        </w:rPr>
      </w:pPr>
      <w:r w:rsidRPr="00A97EF3">
        <w:rPr>
          <w:rFonts w:ascii="Times New Roman" w:hAnsi="Times New Roman"/>
          <w:sz w:val="24"/>
          <w:szCs w:val="24"/>
        </w:rPr>
        <w:t xml:space="preserve">n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1,96</m:t>
                </m:r>
              </m:e>
              <m:sup>
                <m:r>
                  <w:rPr>
                    <w:rFonts w:ascii="Cambria Math" w:hAnsi="Cambria Math"/>
                    <w:sz w:val="24"/>
                    <w:szCs w:val="24"/>
                  </w:rPr>
                  <m:t>2</m:t>
                </m:r>
              </m:sup>
            </m:sSup>
            <m:r>
              <w:rPr>
                <w:rFonts w:ascii="Cambria Math" w:hAnsi="Cambria Math"/>
                <w:sz w:val="24"/>
                <w:szCs w:val="24"/>
              </w:rPr>
              <m:t>.  0,07.(1-0,07)</m:t>
            </m:r>
          </m:num>
          <m:den>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w:r w:rsidRPr="00A97EF3">
        <w:rPr>
          <w:rFonts w:ascii="Times New Roman" w:eastAsiaTheme="minorEastAsia" w:hAnsi="Times New Roman"/>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0,2500</m:t>
            </m:r>
          </m:num>
          <m:den>
            <m:r>
              <w:rPr>
                <w:rFonts w:ascii="Cambria Math" w:eastAsiaTheme="minorEastAsia" w:hAnsi="Cambria Math"/>
                <w:sz w:val="24"/>
                <w:szCs w:val="24"/>
              </w:rPr>
              <m:t>0,0025</m:t>
            </m:r>
          </m:den>
        </m:f>
      </m:oMath>
      <w:r w:rsidRPr="00A97EF3">
        <w:rPr>
          <w:rFonts w:ascii="Times New Roman" w:eastAsiaTheme="minorEastAsia" w:hAnsi="Times New Roman"/>
          <w:sz w:val="24"/>
          <w:szCs w:val="24"/>
        </w:rPr>
        <w:t xml:space="preserve"> = 100</w:t>
      </w:r>
    </w:p>
    <w:p w14:paraId="18B53DA6" w14:textId="77777777" w:rsidR="00E33840" w:rsidRDefault="00E33840" w:rsidP="00E673E5">
      <w:pPr>
        <w:spacing w:after="0" w:line="240" w:lineRule="auto"/>
        <w:ind w:firstLine="709"/>
        <w:jc w:val="both"/>
        <w:rPr>
          <w:rFonts w:ascii="Times New Roman" w:eastAsiaTheme="minorEastAsia" w:hAnsi="Times New Roman"/>
          <w:sz w:val="24"/>
          <w:szCs w:val="24"/>
          <w:lang w:val="en-US"/>
        </w:rPr>
      </w:pPr>
    </w:p>
    <w:p w14:paraId="4AB7A78B" w14:textId="77777777" w:rsidR="00E33840" w:rsidRDefault="00B20B40" w:rsidP="00E33840">
      <w:pPr>
        <w:spacing w:after="0" w:line="240" w:lineRule="auto"/>
        <w:ind w:firstLine="720"/>
        <w:jc w:val="both"/>
        <w:rPr>
          <w:rFonts w:ascii="Times New Roman" w:hAnsi="Times New Roman"/>
          <w:sz w:val="24"/>
          <w:szCs w:val="24"/>
          <w:lang w:val="en-US"/>
        </w:rPr>
      </w:pPr>
      <w:r w:rsidRPr="00A97EF3">
        <w:rPr>
          <w:rFonts w:ascii="Times New Roman" w:hAnsi="Times New Roman"/>
          <w:sz w:val="24"/>
          <w:szCs w:val="24"/>
        </w:rPr>
        <w:t>Adapun teknik pengumpulan data dalam penelitian ini penulis menggunak</w:t>
      </w:r>
      <w:r w:rsidR="00E33840">
        <w:rPr>
          <w:rFonts w:ascii="Times New Roman" w:hAnsi="Times New Roman"/>
          <w:sz w:val="24"/>
          <w:szCs w:val="24"/>
          <w:lang w:val="en-US"/>
        </w:rPr>
        <w:t>an k</w:t>
      </w:r>
      <w:r w:rsidRPr="00E33840">
        <w:rPr>
          <w:rFonts w:ascii="Times New Roman" w:hAnsi="Times New Roman"/>
          <w:sz w:val="24"/>
          <w:szCs w:val="24"/>
        </w:rPr>
        <w:t>uesioner/angket</w:t>
      </w:r>
      <w:r w:rsidR="00E33840">
        <w:rPr>
          <w:rFonts w:ascii="Times New Roman" w:hAnsi="Times New Roman"/>
          <w:sz w:val="24"/>
          <w:szCs w:val="24"/>
          <w:lang w:val="en-US"/>
        </w:rPr>
        <w:t xml:space="preserve">. </w:t>
      </w:r>
      <w:r w:rsidRPr="00E33840">
        <w:rPr>
          <w:rFonts w:ascii="Times New Roman" w:hAnsi="Times New Roman"/>
          <w:sz w:val="24"/>
          <w:szCs w:val="24"/>
        </w:rPr>
        <w:t>Menurut Sugiyono (2018 : 142) kuesioner merupakan suatu teknik   pengumpulan data yang dilakukan dengan cara memberi seperangkat pertanyaan atau pernyataan tertulis kepada responden untuk dijawabnya. Kuesioner disebar kepada konsumen dan masyarakat sekitar dealer Utama Jaya Motor Siantan dengan maksud untuk mengetahui tanggapan mereka mengenai kebijaksanaan pemasaran yang telah dijalankan oleh dealer tersebut</w:t>
      </w:r>
      <w:r w:rsidR="00E33840">
        <w:rPr>
          <w:rFonts w:ascii="Times New Roman" w:hAnsi="Times New Roman"/>
          <w:sz w:val="24"/>
          <w:szCs w:val="24"/>
          <w:lang w:val="en-US"/>
        </w:rPr>
        <w:t>.</w:t>
      </w:r>
    </w:p>
    <w:p w14:paraId="643AA53C" w14:textId="615804A2" w:rsidR="00B20B40" w:rsidRDefault="00B20B40" w:rsidP="00E33840">
      <w:pPr>
        <w:spacing w:after="0" w:line="240" w:lineRule="auto"/>
        <w:ind w:firstLine="720"/>
        <w:jc w:val="both"/>
        <w:rPr>
          <w:rFonts w:ascii="Times New Roman" w:hAnsi="Times New Roman"/>
          <w:sz w:val="24"/>
          <w:szCs w:val="24"/>
          <w:lang w:val="en-US"/>
        </w:rPr>
      </w:pPr>
      <w:r>
        <w:rPr>
          <w:rFonts w:ascii="Times New Roman" w:hAnsi="Times New Roman"/>
          <w:sz w:val="24"/>
          <w:szCs w:val="24"/>
        </w:rPr>
        <w:t>P</w:t>
      </w:r>
      <w:r w:rsidRPr="00DC758D">
        <w:rPr>
          <w:rFonts w:ascii="Times New Roman" w:hAnsi="Times New Roman"/>
          <w:sz w:val="24"/>
          <w:szCs w:val="24"/>
        </w:rPr>
        <w:t>engukuran data</w:t>
      </w:r>
      <w:r>
        <w:rPr>
          <w:rFonts w:ascii="Times New Roman" w:hAnsi="Times New Roman"/>
          <w:sz w:val="24"/>
          <w:szCs w:val="24"/>
        </w:rPr>
        <w:t xml:space="preserve"> responden dengan menggunakan skala likert yaitu mengelompokan jawaban respondenn kedalam kriteria yang ada dan hasil masing-masing jawaban dijumlahkan serta di rata ratakan.</w:t>
      </w:r>
      <w:r w:rsidR="00E33840">
        <w:rPr>
          <w:rFonts w:ascii="Times New Roman" w:eastAsiaTheme="minorEastAsia" w:hAnsi="Times New Roman"/>
          <w:sz w:val="24"/>
          <w:szCs w:val="24"/>
          <w:lang w:val="en-US"/>
        </w:rPr>
        <w:t xml:space="preserve"> </w:t>
      </w:r>
      <w:r>
        <w:rPr>
          <w:rFonts w:ascii="Times New Roman" w:hAnsi="Times New Roman"/>
          <w:sz w:val="24"/>
          <w:szCs w:val="24"/>
        </w:rPr>
        <w:t>Jawaban responden dijumlahkan serta  di rata-ratakan dengan skor sebagai berikut</w:t>
      </w:r>
      <w:r w:rsidR="00E33840">
        <w:rPr>
          <w:rFonts w:ascii="Times New Roman" w:hAnsi="Times New Roman"/>
          <w:sz w:val="24"/>
          <w:szCs w:val="24"/>
          <w:lang w:val="en-US"/>
        </w:rPr>
        <w:t xml:space="preserve">. </w:t>
      </w:r>
    </w:p>
    <w:p w14:paraId="08B6B836" w14:textId="77777777" w:rsidR="00E33840" w:rsidRPr="00E33840" w:rsidRDefault="00E33840" w:rsidP="00E33840">
      <w:pPr>
        <w:spacing w:after="0" w:line="240" w:lineRule="auto"/>
        <w:ind w:firstLine="720"/>
        <w:jc w:val="both"/>
        <w:rPr>
          <w:rFonts w:ascii="Times New Roman" w:eastAsiaTheme="minorEastAsia" w:hAnsi="Times New Roman"/>
          <w:sz w:val="24"/>
          <w:szCs w:val="24"/>
          <w:lang w:val="en-US"/>
        </w:rPr>
      </w:pPr>
    </w:p>
    <w:tbl>
      <w:tblPr>
        <w:tblStyle w:val="TableGrid"/>
        <w:tblW w:w="0" w:type="auto"/>
        <w:tblInd w:w="82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060"/>
        <w:gridCol w:w="3330"/>
      </w:tblGrid>
      <w:tr w:rsidR="00B20B40" w14:paraId="1429BF8F" w14:textId="77777777" w:rsidTr="00DA406E">
        <w:tc>
          <w:tcPr>
            <w:tcW w:w="3060" w:type="dxa"/>
          </w:tcPr>
          <w:p w14:paraId="38E1E183" w14:textId="77777777" w:rsidR="00B20B40" w:rsidRDefault="00B20B40" w:rsidP="00E33840">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
        </w:tc>
        <w:tc>
          <w:tcPr>
            <w:tcW w:w="3330" w:type="dxa"/>
          </w:tcPr>
          <w:p w14:paraId="4C953BF3" w14:textId="77777777" w:rsidR="00B20B40" w:rsidRDefault="00B20B40" w:rsidP="00E33840">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p>
        </w:tc>
      </w:tr>
      <w:tr w:rsidR="00B20B40" w14:paraId="7C232CD8" w14:textId="77777777" w:rsidTr="00DA406E">
        <w:tc>
          <w:tcPr>
            <w:tcW w:w="3060" w:type="dxa"/>
          </w:tcPr>
          <w:p w14:paraId="20A6821B"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Sangat </w:t>
            </w:r>
            <w:proofErr w:type="spellStart"/>
            <w:r>
              <w:rPr>
                <w:rFonts w:ascii="Times New Roman" w:hAnsi="Times New Roman" w:cs="Times New Roman"/>
                <w:sz w:val="24"/>
                <w:szCs w:val="24"/>
              </w:rPr>
              <w:t>baik</w:t>
            </w:r>
            <w:proofErr w:type="spellEnd"/>
          </w:p>
        </w:tc>
        <w:tc>
          <w:tcPr>
            <w:tcW w:w="3330" w:type="dxa"/>
          </w:tcPr>
          <w:p w14:paraId="2ED9FF48"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20B40" w14:paraId="4B7B5FC3" w14:textId="77777777" w:rsidTr="00DA406E">
        <w:tc>
          <w:tcPr>
            <w:tcW w:w="3060" w:type="dxa"/>
          </w:tcPr>
          <w:p w14:paraId="6C7C4371" w14:textId="77777777" w:rsidR="00B20B40" w:rsidRDefault="00B20B40" w:rsidP="00E33840">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
        </w:tc>
        <w:tc>
          <w:tcPr>
            <w:tcW w:w="3330" w:type="dxa"/>
          </w:tcPr>
          <w:p w14:paraId="76343252"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20B40" w14:paraId="3858C2B5" w14:textId="77777777" w:rsidTr="00DA406E">
        <w:tc>
          <w:tcPr>
            <w:tcW w:w="3060" w:type="dxa"/>
          </w:tcPr>
          <w:p w14:paraId="57158BF0" w14:textId="77777777" w:rsidR="00B20B40" w:rsidRDefault="00B20B40" w:rsidP="00E33840">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3330" w:type="dxa"/>
          </w:tcPr>
          <w:p w14:paraId="70A656B1"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B20B40" w14:paraId="6ADFBF24" w14:textId="77777777" w:rsidTr="00DA406E">
        <w:tc>
          <w:tcPr>
            <w:tcW w:w="3060" w:type="dxa"/>
          </w:tcPr>
          <w:p w14:paraId="40325DB7" w14:textId="77777777" w:rsidR="00B20B40" w:rsidRDefault="00B20B40" w:rsidP="00E33840">
            <w:pPr>
              <w:tabs>
                <w:tab w:val="left" w:pos="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3330" w:type="dxa"/>
          </w:tcPr>
          <w:p w14:paraId="674205A7"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B20B40" w14:paraId="6DA0480A" w14:textId="77777777" w:rsidTr="00DA406E">
        <w:tc>
          <w:tcPr>
            <w:tcW w:w="3060" w:type="dxa"/>
          </w:tcPr>
          <w:p w14:paraId="24B4C25D"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3330" w:type="dxa"/>
          </w:tcPr>
          <w:p w14:paraId="45912E0B" w14:textId="77777777" w:rsidR="00B20B40" w:rsidRDefault="00B20B40" w:rsidP="00E338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0C650906" w14:textId="77777777" w:rsidR="00E33840" w:rsidRDefault="00B20B40" w:rsidP="00E673E5">
      <w:pPr>
        <w:tabs>
          <w:tab w:val="left" w:pos="0"/>
        </w:tabs>
        <w:spacing w:after="0" w:line="240" w:lineRule="auto"/>
        <w:jc w:val="both"/>
        <w:rPr>
          <w:rFonts w:ascii="Times New Roman" w:hAnsi="Times New Roman"/>
          <w:sz w:val="24"/>
          <w:szCs w:val="24"/>
          <w:lang w:val="en-US"/>
        </w:rPr>
      </w:pPr>
      <w:r>
        <w:rPr>
          <w:rFonts w:ascii="Times New Roman" w:hAnsi="Times New Roman"/>
          <w:sz w:val="24"/>
          <w:szCs w:val="24"/>
          <w:lang w:val="en-US"/>
        </w:rPr>
        <w:tab/>
      </w:r>
    </w:p>
    <w:p w14:paraId="38F8A4FD" w14:textId="1B17EB2C" w:rsidR="00B20B40" w:rsidRDefault="00E338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ab/>
      </w:r>
      <w:r w:rsidR="00B20B40" w:rsidRPr="00DC758D">
        <w:rPr>
          <w:rFonts w:ascii="Times New Roman" w:hAnsi="Times New Roman"/>
          <w:sz w:val="24"/>
          <w:szCs w:val="24"/>
        </w:rPr>
        <w:t>Jawaban-jawaban yang telah diberikan bobot, kemudian dapat dijumlahkan pada setiap informan, guna dijadikan pada setiap skor penilaian terhadap variabel-variabel yang akan diteliti. Rentang skala penilaian digunakan dapat untuk menentukan posisi tanggapan responden dengan menggunakan nilai skor. Setiap skor alternatif jawaban yang teknik skala peringkatan terdiri dari kisaran antara 1 s</w:t>
      </w:r>
      <w:r w:rsidR="00B20B40">
        <w:rPr>
          <w:rFonts w:ascii="Times New Roman" w:hAnsi="Times New Roman"/>
          <w:sz w:val="24"/>
          <w:szCs w:val="24"/>
        </w:rPr>
        <w:t>ampai dengan 5.</w:t>
      </w:r>
    </w:p>
    <w:p w14:paraId="35DE5367" w14:textId="32DE1BEA" w:rsidR="00B20B40"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rPr>
        <w:tab/>
        <w:t>Kriteria pengklafikasikan mengenai variabel didasarkan pada ketegori dalam interval kelas (Sugiyono, 2005)</w:t>
      </w:r>
    </w:p>
    <w:p w14:paraId="0DE1A073" w14:textId="77777777" w:rsidR="00E33840" w:rsidRPr="00DC758D" w:rsidRDefault="00E33840" w:rsidP="00E673E5">
      <w:pPr>
        <w:tabs>
          <w:tab w:val="left" w:pos="0"/>
        </w:tabs>
        <w:spacing w:after="0" w:line="240" w:lineRule="auto"/>
        <w:jc w:val="both"/>
        <w:rPr>
          <w:rFonts w:ascii="Times New Roman" w:hAnsi="Times New Roman"/>
          <w:sz w:val="24"/>
          <w:szCs w:val="24"/>
        </w:rPr>
      </w:pPr>
    </w:p>
    <w:p w14:paraId="2D3279ED" w14:textId="77777777" w:rsidR="00B20B40" w:rsidRPr="00DF6662" w:rsidRDefault="00B20B40" w:rsidP="00E673E5">
      <w:pPr>
        <w:tabs>
          <w:tab w:val="left" w:pos="0"/>
        </w:tabs>
        <w:spacing w:after="0" w:line="240" w:lineRule="auto"/>
        <w:jc w:val="both"/>
        <w:rPr>
          <w:rFonts w:ascii="Times New Roman" w:eastAsiaTheme="minorEastAsia" w:hAnsi="Times New Roman"/>
          <w:b/>
          <w:sz w:val="24"/>
          <w:szCs w:val="24"/>
        </w:rPr>
      </w:pPr>
      <w:r>
        <w:rPr>
          <w:rFonts w:ascii="Times New Roman" w:eastAsiaTheme="minorEastAsia" w:hAnsi="Times New Roman"/>
          <w:sz w:val="24"/>
          <w:szCs w:val="24"/>
        </w:rPr>
        <w:tab/>
      </w:r>
      <m:oMath>
        <m:r>
          <m:rPr>
            <m:sty m:val="p"/>
          </m:rPr>
          <w:rPr>
            <w:rFonts w:ascii="Cambria Math" w:hAnsi="Cambria Math"/>
            <w:sz w:val="24"/>
            <w:szCs w:val="24"/>
          </w:rPr>
          <m:t>Interval kelas</m:t>
        </m:r>
        <m:r>
          <m:rPr>
            <m:sty m:val="b"/>
          </m:rPr>
          <w:rPr>
            <w:rFonts w:ascii="Cambria Math" w:hAnsi="Cambria Math"/>
            <w:sz w:val="24"/>
            <w:szCs w:val="24"/>
          </w:rPr>
          <m:t>=</m:t>
        </m:r>
        <m:f>
          <m:fPr>
            <m:ctrlPr>
              <w:rPr>
                <w:rFonts w:ascii="Cambria Math" w:hAnsi="Cambria Math"/>
                <w:b/>
                <w:sz w:val="24"/>
                <w:szCs w:val="24"/>
              </w:rPr>
            </m:ctrlPr>
          </m:fPr>
          <m:num>
            <m:r>
              <w:rPr>
                <w:rFonts w:ascii="Cambria Math" w:hAnsi="Cambria Math"/>
                <w:sz w:val="24"/>
                <w:szCs w:val="24"/>
              </w:rPr>
              <m:t>nilai tertinggi-nilai terendah</m:t>
            </m:r>
          </m:num>
          <m:den>
            <m:r>
              <w:rPr>
                <w:rFonts w:ascii="Cambria Math" w:hAnsi="Cambria Math"/>
                <w:sz w:val="24"/>
                <w:szCs w:val="24"/>
              </w:rPr>
              <m:t>banyaknya kelas yang diinginkan</m:t>
            </m:r>
          </m:den>
        </m:f>
        <m:r>
          <m:rPr>
            <m:sty m:val="bi"/>
          </m:rPr>
          <w:rPr>
            <w:rFonts w:ascii="Cambria Math" w:hAnsi="Cambria Math"/>
            <w:sz w:val="24"/>
            <w:szCs w:val="24"/>
          </w:rPr>
          <m:t>=</m:t>
        </m:r>
        <m:f>
          <m:fPr>
            <m:ctrlPr>
              <w:rPr>
                <w:rFonts w:ascii="Cambria Math" w:hAnsi="Cambria Math"/>
                <w:b/>
                <w:i/>
                <w:sz w:val="24"/>
                <w:szCs w:val="24"/>
              </w:rPr>
            </m:ctrlPr>
          </m:fPr>
          <m:num>
            <m:r>
              <m:rPr>
                <m:sty m:val="bi"/>
              </m:rPr>
              <w:rPr>
                <w:rFonts w:ascii="Cambria Math" w:hAnsi="Cambria Math"/>
                <w:sz w:val="24"/>
                <w:szCs w:val="24"/>
              </w:rPr>
              <m:t>4,41-2,95</m:t>
            </m:r>
          </m:num>
          <m:den>
            <m:r>
              <m:rPr>
                <m:sty m:val="bi"/>
              </m:rPr>
              <w:rPr>
                <w:rFonts w:ascii="Cambria Math" w:hAnsi="Cambria Math"/>
                <w:sz w:val="24"/>
                <w:szCs w:val="24"/>
              </w:rPr>
              <m:t>5</m:t>
            </m:r>
          </m:den>
        </m:f>
        <m:r>
          <w:rPr>
            <w:rFonts w:ascii="Cambria Math" w:hAnsi="Cambria Math"/>
            <w:sz w:val="24"/>
            <w:szCs w:val="24"/>
          </w:rPr>
          <m:t>=0,29</m:t>
        </m:r>
      </m:oMath>
      <w:r>
        <w:rPr>
          <w:rFonts w:ascii="Times New Roman" w:hAnsi="Times New Roman"/>
          <w:sz w:val="24"/>
          <w:szCs w:val="24"/>
        </w:rPr>
        <w:tab/>
      </w:r>
    </w:p>
    <w:p w14:paraId="123B7A86" w14:textId="77777777" w:rsidR="00E33840"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p w14:paraId="047C34F8" w14:textId="15532C7B" w:rsidR="00B20B40"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rPr>
        <w:t>Sehingga rentang skala (interval kelas) masing-masing predikat sebagai berik</w:t>
      </w:r>
      <w:r w:rsidR="00E33840">
        <w:rPr>
          <w:rFonts w:ascii="Times New Roman" w:hAnsi="Times New Roman"/>
          <w:sz w:val="24"/>
          <w:szCs w:val="24"/>
          <w:lang w:val="en-US"/>
        </w:rPr>
        <w:t>u</w:t>
      </w:r>
      <w:r>
        <w:rPr>
          <w:rFonts w:ascii="Times New Roman" w:hAnsi="Times New Roman"/>
          <w:sz w:val="24"/>
          <w:szCs w:val="24"/>
        </w:rPr>
        <w:t>t:</w:t>
      </w:r>
    </w:p>
    <w:p w14:paraId="2C08C697" w14:textId="77777777" w:rsidR="00B20B40" w:rsidRPr="00DC758D"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lang w:val="en-US"/>
        </w:rPr>
        <w:tab/>
        <w:t>2,95</w:t>
      </w:r>
      <w:r>
        <w:rPr>
          <w:rFonts w:ascii="Times New Roman" w:hAnsi="Times New Roman"/>
          <w:sz w:val="24"/>
          <w:szCs w:val="24"/>
        </w:rPr>
        <w:t xml:space="preserve"> – </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24</w:t>
      </w:r>
      <w:r w:rsidRPr="00DC758D">
        <w:rPr>
          <w:rFonts w:ascii="Times New Roman" w:hAnsi="Times New Roman"/>
          <w:sz w:val="24"/>
          <w:szCs w:val="24"/>
        </w:rPr>
        <w:tab/>
        <w:t xml:space="preserve">= Sangat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r w:rsidRPr="00DC758D">
        <w:rPr>
          <w:rFonts w:ascii="Times New Roman" w:hAnsi="Times New Roman"/>
          <w:sz w:val="24"/>
          <w:szCs w:val="24"/>
        </w:rPr>
        <w:t>Baik</w:t>
      </w:r>
    </w:p>
    <w:p w14:paraId="67B7670B" w14:textId="77777777" w:rsidR="00B20B40" w:rsidRPr="00DC758D"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3,</w:t>
      </w:r>
      <w:r>
        <w:rPr>
          <w:rFonts w:ascii="Times New Roman" w:hAnsi="Times New Roman"/>
          <w:sz w:val="24"/>
          <w:szCs w:val="24"/>
          <w:lang w:val="en-US"/>
        </w:rPr>
        <w:t>24</w:t>
      </w:r>
      <w:r>
        <w:rPr>
          <w:rFonts w:ascii="Times New Roman" w:hAnsi="Times New Roman"/>
          <w:sz w:val="24"/>
          <w:szCs w:val="24"/>
        </w:rPr>
        <w:t xml:space="preserve"> – </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53</w:t>
      </w:r>
      <w:r w:rsidRPr="00DC758D">
        <w:rPr>
          <w:rFonts w:ascii="Times New Roman" w:hAnsi="Times New Roman"/>
          <w:sz w:val="24"/>
          <w:szCs w:val="24"/>
        </w:rPr>
        <w:tab/>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r w:rsidRPr="00DC758D">
        <w:rPr>
          <w:rFonts w:ascii="Times New Roman" w:hAnsi="Times New Roman"/>
          <w:sz w:val="24"/>
          <w:szCs w:val="24"/>
        </w:rPr>
        <w:t xml:space="preserve">Baik </w:t>
      </w:r>
    </w:p>
    <w:p w14:paraId="01F9092F" w14:textId="77777777" w:rsidR="00B20B40" w:rsidRPr="00DC758D"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lang w:val="en-US"/>
        </w:rPr>
        <w:tab/>
        <w:t>3,53</w:t>
      </w:r>
      <w:r>
        <w:rPr>
          <w:rFonts w:ascii="Times New Roman" w:hAnsi="Times New Roman"/>
          <w:sz w:val="24"/>
          <w:szCs w:val="24"/>
        </w:rPr>
        <w:t xml:space="preserve"> – 3,</w:t>
      </w:r>
      <w:r>
        <w:rPr>
          <w:rFonts w:ascii="Times New Roman" w:hAnsi="Times New Roman"/>
          <w:sz w:val="24"/>
          <w:szCs w:val="24"/>
          <w:lang w:val="en-US"/>
        </w:rPr>
        <w:t>82</w:t>
      </w:r>
      <w:r w:rsidRPr="00DC758D">
        <w:rPr>
          <w:rFonts w:ascii="Times New Roman" w:hAnsi="Times New Roman"/>
          <w:sz w:val="24"/>
          <w:szCs w:val="24"/>
        </w:rPr>
        <w:tab/>
        <w:t>= Cukup Baik</w:t>
      </w:r>
    </w:p>
    <w:p w14:paraId="49E21109" w14:textId="77777777" w:rsidR="00B20B40" w:rsidRPr="00DC758D"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lang w:val="en-US"/>
        </w:rPr>
        <w:tab/>
        <w:t>3</w:t>
      </w:r>
      <w:r>
        <w:rPr>
          <w:rFonts w:ascii="Times New Roman" w:hAnsi="Times New Roman"/>
          <w:sz w:val="24"/>
          <w:szCs w:val="24"/>
        </w:rPr>
        <w:t>,8</w:t>
      </w:r>
      <w:r>
        <w:rPr>
          <w:rFonts w:ascii="Times New Roman" w:hAnsi="Times New Roman"/>
          <w:sz w:val="24"/>
          <w:szCs w:val="24"/>
          <w:lang w:val="en-US"/>
        </w:rPr>
        <w:t>2</w:t>
      </w:r>
      <w:r>
        <w:rPr>
          <w:rFonts w:ascii="Times New Roman" w:hAnsi="Times New Roman"/>
          <w:sz w:val="24"/>
          <w:szCs w:val="24"/>
        </w:rPr>
        <w:t xml:space="preserve"> – </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11</w:t>
      </w:r>
      <w:r>
        <w:rPr>
          <w:rFonts w:ascii="Times New Roman" w:hAnsi="Times New Roman"/>
          <w:sz w:val="24"/>
          <w:szCs w:val="24"/>
        </w:rPr>
        <w:tab/>
        <w:t xml:space="preserve">= </w:t>
      </w:r>
      <w:r w:rsidRPr="00DC758D">
        <w:rPr>
          <w:rFonts w:ascii="Times New Roman" w:hAnsi="Times New Roman"/>
          <w:sz w:val="24"/>
          <w:szCs w:val="24"/>
        </w:rPr>
        <w:t>Baik</w:t>
      </w:r>
    </w:p>
    <w:p w14:paraId="00B4729F" w14:textId="77777777" w:rsidR="00B20B40" w:rsidRPr="00547331" w:rsidRDefault="00B20B40" w:rsidP="00E673E5">
      <w:pPr>
        <w:tabs>
          <w:tab w:val="left" w:pos="0"/>
        </w:tabs>
        <w:spacing w:after="0" w:line="240" w:lineRule="auto"/>
        <w:jc w:val="both"/>
        <w:rPr>
          <w:rFonts w:ascii="Times New Roman" w:hAnsi="Times New Roman"/>
          <w:sz w:val="24"/>
          <w:szCs w:val="24"/>
        </w:rPr>
      </w:pPr>
      <w:r>
        <w:rPr>
          <w:rFonts w:ascii="Times New Roman" w:hAnsi="Times New Roman"/>
          <w:sz w:val="24"/>
          <w:szCs w:val="24"/>
          <w:lang w:val="en-US"/>
        </w:rPr>
        <w:tab/>
        <w:t>4,1</w:t>
      </w:r>
      <w:r>
        <w:rPr>
          <w:rFonts w:ascii="Times New Roman" w:hAnsi="Times New Roman"/>
          <w:sz w:val="24"/>
          <w:szCs w:val="24"/>
        </w:rPr>
        <w:t xml:space="preserve">1 – </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41</w:t>
      </w:r>
      <w:r>
        <w:rPr>
          <w:rFonts w:ascii="Times New Roman" w:hAnsi="Times New Roman"/>
          <w:sz w:val="24"/>
          <w:szCs w:val="24"/>
        </w:rPr>
        <w:tab/>
        <w:t>= Sangat Baik</w:t>
      </w:r>
    </w:p>
    <w:p w14:paraId="40BAEFD1" w14:textId="77777777" w:rsidR="0048757D" w:rsidRPr="00A75777" w:rsidRDefault="0048757D" w:rsidP="00E673E5">
      <w:pPr>
        <w:spacing w:after="0" w:line="240" w:lineRule="auto"/>
        <w:jc w:val="both"/>
        <w:rPr>
          <w:rFonts w:ascii="Times New Roman" w:hAnsi="Times New Roman"/>
          <w:color w:val="000000" w:themeColor="text1"/>
          <w:sz w:val="24"/>
          <w:lang w:val="en-US"/>
        </w:rPr>
      </w:pPr>
    </w:p>
    <w:p w14:paraId="0E0AE243" w14:textId="77777777" w:rsidR="00B20B40" w:rsidRPr="00FD0599" w:rsidRDefault="00B20B40" w:rsidP="00E673E5">
      <w:pPr>
        <w:spacing w:after="0" w:line="240" w:lineRule="auto"/>
        <w:ind w:firstLine="720"/>
        <w:jc w:val="both"/>
        <w:rPr>
          <w:rFonts w:ascii="Times New Roman" w:eastAsiaTheme="minorEastAsia" w:hAnsi="Times New Roman"/>
          <w:b/>
          <w:sz w:val="24"/>
          <w:szCs w:val="24"/>
        </w:rPr>
      </w:pPr>
      <w:r w:rsidRPr="00DC758D">
        <w:rPr>
          <w:rFonts w:ascii="Times New Roman" w:hAnsi="Times New Roman"/>
          <w:sz w:val="24"/>
          <w:szCs w:val="24"/>
        </w:rPr>
        <w:t>Dalam penelitian ini metode yang digunakan untuk analisis data menggunakan analisis deskriptif pemusatan pada unsur rata – ra</w:t>
      </w:r>
      <w:r>
        <w:rPr>
          <w:rFonts w:ascii="Times New Roman" w:hAnsi="Times New Roman"/>
          <w:sz w:val="24"/>
          <w:szCs w:val="24"/>
        </w:rPr>
        <w:t>ta (mean), dari hasil kuesioner</w:t>
      </w:r>
      <w:r w:rsidRPr="00DC758D">
        <w:rPr>
          <w:rFonts w:ascii="Times New Roman" w:hAnsi="Times New Roman"/>
          <w:sz w:val="24"/>
          <w:szCs w:val="24"/>
        </w:rPr>
        <w:t xml:space="preserve"> yang dilakukan selanjutnya data tersebut di analisis, diolah dan diklasifikasikan dengan menggunakan metode kuantitatif berdasarkan persentase kemudian ditarik kesimpulannya.</w:t>
      </w:r>
    </w:p>
    <w:p w14:paraId="5296D4F8" w14:textId="77777777" w:rsidR="00B20B40" w:rsidRDefault="00B20B40" w:rsidP="00E673E5">
      <w:pPr>
        <w:spacing w:after="0" w:line="240" w:lineRule="auto"/>
        <w:ind w:firstLine="720"/>
        <w:jc w:val="both"/>
        <w:rPr>
          <w:rFonts w:ascii="Times New Roman" w:hAnsi="Times New Roman"/>
          <w:sz w:val="24"/>
          <w:szCs w:val="24"/>
        </w:rPr>
      </w:pPr>
      <w:r w:rsidRPr="00DC758D">
        <w:rPr>
          <w:rFonts w:ascii="Times New Roman" w:hAnsi="Times New Roman"/>
          <w:sz w:val="24"/>
          <w:szCs w:val="24"/>
        </w:rPr>
        <w:t>Rumus persentase yang digunakan penulis menurut Umar (2005 : 100)</w:t>
      </w:r>
    </w:p>
    <w:p w14:paraId="7F750382" w14:textId="23D51759" w:rsidR="00B20B40" w:rsidRDefault="00000000" w:rsidP="00E33840">
      <w:pPr>
        <w:spacing w:after="0" w:line="240" w:lineRule="auto"/>
        <w:ind w:firstLine="720"/>
        <w:jc w:val="center"/>
        <w:rPr>
          <w:rFonts w:ascii="Times New Roman" w:eastAsiaTheme="minorEastAsia" w:hAnsi="Times New Roman"/>
          <w:b/>
          <w:sz w:val="24"/>
          <w:szCs w:val="24"/>
        </w:rPr>
      </w:pPr>
      <m:oMath>
        <m:bar>
          <m:barPr>
            <m:ctrlPr>
              <w:rPr>
                <w:rFonts w:ascii="Cambria Math" w:eastAsiaTheme="minorEastAsia" w:hAnsi="Cambria Math"/>
                <w:b/>
                <w:i/>
                <w:sz w:val="24"/>
                <w:szCs w:val="24"/>
              </w:rPr>
            </m:ctrlPr>
          </m:barPr>
          <m:e>
            <m:r>
              <m:rPr>
                <m:sty m:val="bi"/>
              </m:rPr>
              <w:rPr>
                <w:rFonts w:ascii="Cambria Math" w:eastAsiaTheme="minorEastAsia" w:hAnsi="Cambria Math"/>
                <w:sz w:val="24"/>
                <w:szCs w:val="24"/>
              </w:rPr>
              <m:t>X</m:t>
            </m:r>
          </m:e>
        </m:bar>
      </m:oMath>
      <w:r w:rsidR="00B20B40">
        <w:rPr>
          <w:rFonts w:ascii="Times New Roman" w:eastAsiaTheme="minorEastAsia" w:hAnsi="Times New Roman"/>
          <w:b/>
          <w:sz w:val="24"/>
          <w:szCs w:val="24"/>
        </w:rPr>
        <w:t xml:space="preserve">  =    </w:t>
      </w:r>
      <m:oMath>
        <m:f>
          <m:fPr>
            <m:ctrlPr>
              <w:rPr>
                <w:rFonts w:ascii="Cambria Math" w:eastAsiaTheme="minorEastAsia" w:hAnsi="Cambria Math"/>
                <w:b/>
                <w:i/>
                <w:sz w:val="24"/>
                <w:szCs w:val="24"/>
              </w:rPr>
            </m:ctrlPr>
          </m:fPr>
          <m:num>
            <m:nary>
              <m:naryPr>
                <m:chr m:val="∑"/>
                <m:limLoc m:val="undOvr"/>
                <m:subHide m:val="1"/>
                <m:supHide m:val="1"/>
                <m:ctrlPr>
                  <w:rPr>
                    <w:rFonts w:ascii="Cambria Math" w:eastAsiaTheme="minorEastAsia" w:hAnsi="Cambria Math"/>
                    <w:b/>
                    <w:i/>
                    <w:sz w:val="24"/>
                    <w:szCs w:val="24"/>
                  </w:rPr>
                </m:ctrlPr>
              </m:naryPr>
              <m:sub/>
              <m:sup/>
              <m:e>
                <m:r>
                  <m:rPr>
                    <m:sty m:val="bi"/>
                  </m:rPr>
                  <w:rPr>
                    <w:rFonts w:ascii="Cambria Math" w:eastAsiaTheme="minorEastAsia" w:hAnsi="Cambria Math"/>
                    <w:sz w:val="24"/>
                    <w:szCs w:val="24"/>
                  </w:rPr>
                  <m:t>xi</m:t>
                </m:r>
              </m:e>
            </m:nary>
          </m:num>
          <m:den>
            <m:r>
              <m:rPr>
                <m:sty m:val="bi"/>
              </m:rPr>
              <w:rPr>
                <w:rFonts w:ascii="Cambria Math" w:eastAsiaTheme="minorEastAsia" w:hAnsi="Cambria Math"/>
                <w:sz w:val="24"/>
                <w:szCs w:val="24"/>
              </w:rPr>
              <m:t>N</m:t>
            </m:r>
          </m:den>
        </m:f>
      </m:oMath>
    </w:p>
    <w:p w14:paraId="47149520" w14:textId="77777777" w:rsidR="00B20B40" w:rsidRDefault="00B20B40" w:rsidP="00E673E5">
      <w:pPr>
        <w:spacing w:after="0" w:line="240" w:lineRule="auto"/>
        <w:ind w:firstLine="720"/>
        <w:jc w:val="both"/>
        <w:rPr>
          <w:rFonts w:ascii="Times New Roman" w:hAnsi="Times New Roman"/>
          <w:sz w:val="24"/>
          <w:szCs w:val="24"/>
        </w:rPr>
      </w:pPr>
      <w:r>
        <w:rPr>
          <w:rFonts w:ascii="Times New Roman" w:hAnsi="Times New Roman"/>
          <w:sz w:val="24"/>
          <w:szCs w:val="24"/>
        </w:rPr>
        <w:t>X</w:t>
      </w:r>
      <w:r w:rsidRPr="00DC758D">
        <w:rPr>
          <w:rFonts w:ascii="Times New Roman" w:hAnsi="Times New Roman"/>
          <w:sz w:val="24"/>
          <w:szCs w:val="24"/>
        </w:rPr>
        <w:tab/>
      </w:r>
      <w:r>
        <w:rPr>
          <w:rFonts w:ascii="Times New Roman" w:hAnsi="Times New Roman"/>
          <w:sz w:val="24"/>
          <w:szCs w:val="24"/>
        </w:rPr>
        <w:t>= Rata-rata</w:t>
      </w:r>
    </w:p>
    <w:p w14:paraId="7BA9D30C" w14:textId="77777777" w:rsidR="00B20B40" w:rsidRPr="00DC758D" w:rsidRDefault="00000000" w:rsidP="00E673E5">
      <w:pPr>
        <w:spacing w:after="0" w:line="240" w:lineRule="auto"/>
        <w:ind w:firstLine="720"/>
        <w:jc w:val="both"/>
        <w:rPr>
          <w:rFonts w:ascii="Times New Roman" w:eastAsiaTheme="minorEastAsia"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Xi</m:t>
            </m:r>
          </m:e>
        </m:nary>
      </m:oMath>
      <w:r w:rsidR="00B20B40">
        <w:rPr>
          <w:rFonts w:ascii="Times New Roman" w:eastAsiaTheme="minorEastAsia" w:hAnsi="Times New Roman"/>
          <w:sz w:val="24"/>
          <w:szCs w:val="24"/>
        </w:rPr>
        <w:tab/>
      </w:r>
      <w:r w:rsidR="00B20B40" w:rsidRPr="00DC758D">
        <w:rPr>
          <w:rFonts w:ascii="Times New Roman" w:eastAsiaTheme="minorEastAsia" w:hAnsi="Times New Roman"/>
          <w:sz w:val="24"/>
          <w:szCs w:val="24"/>
        </w:rPr>
        <w:t xml:space="preserve">= Jumlah Jawaban </w:t>
      </w:r>
    </w:p>
    <w:p w14:paraId="3D127F2D" w14:textId="40ED7451" w:rsidR="00B20B40" w:rsidRDefault="00B20B40" w:rsidP="00E673E5">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b/>
        <w:t>N</w:t>
      </w:r>
      <w:r>
        <w:rPr>
          <w:rFonts w:ascii="Times New Roman" w:eastAsiaTheme="minorEastAsia" w:hAnsi="Times New Roman"/>
          <w:sz w:val="24"/>
          <w:szCs w:val="24"/>
        </w:rPr>
        <w:tab/>
      </w:r>
      <w:r w:rsidRPr="00DC758D">
        <w:rPr>
          <w:rFonts w:ascii="Times New Roman" w:eastAsiaTheme="minorEastAsia" w:hAnsi="Times New Roman"/>
          <w:sz w:val="24"/>
          <w:szCs w:val="24"/>
        </w:rPr>
        <w:t>= Jumlah Responden</w:t>
      </w:r>
    </w:p>
    <w:p w14:paraId="70943019" w14:textId="77777777" w:rsidR="00E33840" w:rsidRPr="00DC758D" w:rsidRDefault="00E33840" w:rsidP="00E673E5">
      <w:pPr>
        <w:spacing w:after="0" w:line="240" w:lineRule="auto"/>
        <w:jc w:val="both"/>
        <w:rPr>
          <w:rFonts w:ascii="Times New Roman" w:eastAsiaTheme="minorEastAsia" w:hAnsi="Times New Roman"/>
          <w:sz w:val="24"/>
          <w:szCs w:val="24"/>
        </w:rPr>
      </w:pPr>
    </w:p>
    <w:p w14:paraId="09A5B918" w14:textId="77777777" w:rsidR="00B20B40" w:rsidRDefault="00B20B40" w:rsidP="00E673E5">
      <w:pPr>
        <w:spacing w:after="0" w:line="240" w:lineRule="auto"/>
        <w:ind w:firstLine="720"/>
        <w:jc w:val="both"/>
        <w:rPr>
          <w:rFonts w:ascii="Times New Roman" w:eastAsiaTheme="minorEastAsia" w:hAnsi="Times New Roman"/>
          <w:sz w:val="24"/>
          <w:szCs w:val="24"/>
        </w:rPr>
      </w:pPr>
      <w:r w:rsidRPr="00DC758D">
        <w:rPr>
          <w:rFonts w:ascii="Times New Roman" w:eastAsiaTheme="minorEastAsia" w:hAnsi="Times New Roman"/>
          <w:sz w:val="24"/>
          <w:szCs w:val="24"/>
        </w:rPr>
        <w:t xml:space="preserve">Setelah data dan keterangan diperoleh selanjutnya dilakukan pengolahan data dengan cara melihat jawaban responden dari pertanyaan yang telah disiapkan, selanjutnya jawaban tersebut dikelompokan menurut kriteria yang sudah ada. </w:t>
      </w:r>
    </w:p>
    <w:p w14:paraId="751EA5C0" w14:textId="77777777" w:rsidR="0098505D" w:rsidRPr="00A75777" w:rsidRDefault="0098505D" w:rsidP="00E673E5">
      <w:pPr>
        <w:spacing w:after="0" w:line="240" w:lineRule="auto"/>
        <w:jc w:val="both"/>
        <w:rPr>
          <w:rFonts w:ascii="Times New Roman" w:hAnsi="Times New Roman"/>
          <w:color w:val="000000" w:themeColor="text1"/>
          <w:sz w:val="24"/>
          <w:lang w:val="en-US"/>
        </w:rPr>
      </w:pPr>
    </w:p>
    <w:p w14:paraId="188685FA" w14:textId="77777777" w:rsidR="00A75777" w:rsidRPr="00A75777" w:rsidRDefault="00C45280" w:rsidP="00E33840">
      <w:pPr>
        <w:spacing w:after="0" w:line="240" w:lineRule="auto"/>
        <w:jc w:val="both"/>
        <w:rPr>
          <w:rFonts w:ascii="Times New Roman" w:hAnsi="Times New Roman"/>
          <w:b/>
          <w:color w:val="000000" w:themeColor="text1"/>
          <w:sz w:val="24"/>
        </w:rPr>
      </w:pPr>
      <w:r w:rsidRPr="00A75777">
        <w:rPr>
          <w:rFonts w:ascii="Times New Roman" w:hAnsi="Times New Roman"/>
          <w:b/>
          <w:color w:val="000000" w:themeColor="text1"/>
          <w:sz w:val="24"/>
        </w:rPr>
        <w:t>HASIL DAN PEMBAHASAN</w:t>
      </w:r>
    </w:p>
    <w:p w14:paraId="0DA9C46D" w14:textId="1558F974" w:rsidR="00A75777" w:rsidRDefault="00A75777" w:rsidP="00E673E5">
      <w:pPr>
        <w:pStyle w:val="ListParagraph"/>
        <w:numPr>
          <w:ilvl w:val="0"/>
          <w:numId w:val="11"/>
        </w:numPr>
        <w:spacing w:after="0" w:line="240" w:lineRule="auto"/>
        <w:ind w:left="284" w:hanging="284"/>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Karakteristik Responden</w:t>
      </w:r>
    </w:p>
    <w:p w14:paraId="55EF3413" w14:textId="27D01568" w:rsidR="00056E20" w:rsidRDefault="00B20B40" w:rsidP="00E33840">
      <w:pPr>
        <w:spacing w:after="0" w:line="240" w:lineRule="auto"/>
        <w:ind w:left="284" w:firstLine="709"/>
        <w:jc w:val="both"/>
        <w:rPr>
          <w:rFonts w:ascii="Times New Roman" w:hAnsi="Times New Roman"/>
          <w:color w:val="000000" w:themeColor="text1"/>
          <w:sz w:val="24"/>
          <w:lang w:val="en-US"/>
        </w:rPr>
      </w:pPr>
      <w:proofErr w:type="spellStart"/>
      <w:r w:rsidRPr="00E33840">
        <w:rPr>
          <w:rFonts w:ascii="Times New Roman" w:hAnsi="Times New Roman"/>
          <w:color w:val="000000" w:themeColor="text1"/>
          <w:sz w:val="24"/>
          <w:lang w:val="en-US"/>
        </w:rPr>
        <w:t>Karakteristik</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responden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berdasarkan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tingkat</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usia</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didominasi</w:t>
      </w:r>
      <w:proofErr w:type="spellEnd"/>
      <w:r w:rsidRPr="00E33840">
        <w:rPr>
          <w:rFonts w:ascii="Times New Roman" w:hAnsi="Times New Roman"/>
          <w:color w:val="000000" w:themeColor="text1"/>
          <w:sz w:val="24"/>
          <w:lang w:val="en-US"/>
        </w:rPr>
        <w:t xml:space="preserve"> oleh </w:t>
      </w:r>
      <w:proofErr w:type="spellStart"/>
      <w:r w:rsidRPr="00E33840">
        <w:rPr>
          <w:rFonts w:ascii="Times New Roman" w:hAnsi="Times New Roman"/>
          <w:color w:val="000000" w:themeColor="text1"/>
          <w:sz w:val="24"/>
          <w:lang w:val="en-US"/>
        </w:rPr>
        <w:t>responden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berusia</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antara</w:t>
      </w:r>
      <w:proofErr w:type="spellEnd"/>
      <w:r w:rsidRPr="00E33840">
        <w:rPr>
          <w:rFonts w:ascii="Times New Roman" w:hAnsi="Times New Roman"/>
          <w:color w:val="000000" w:themeColor="text1"/>
          <w:sz w:val="24"/>
          <w:lang w:val="en-US"/>
        </w:rPr>
        <w:t xml:space="preserve"> 31 </w:t>
      </w:r>
      <w:proofErr w:type="spellStart"/>
      <w:r w:rsidRPr="00E33840">
        <w:rPr>
          <w:rFonts w:ascii="Times New Roman" w:hAnsi="Times New Roman"/>
          <w:color w:val="000000" w:themeColor="text1"/>
          <w:sz w:val="24"/>
          <w:lang w:val="en-US"/>
        </w:rPr>
        <w:t>tahun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samapi</w:t>
      </w:r>
      <w:proofErr w:type="spellEnd"/>
      <w:r w:rsidRPr="00E33840">
        <w:rPr>
          <w:rFonts w:ascii="Times New Roman" w:hAnsi="Times New Roman"/>
          <w:color w:val="000000" w:themeColor="text1"/>
          <w:sz w:val="24"/>
          <w:lang w:val="en-US"/>
        </w:rPr>
        <w:t xml:space="preserve"> 40 </w:t>
      </w:r>
      <w:proofErr w:type="spellStart"/>
      <w:r w:rsidRPr="00E33840">
        <w:rPr>
          <w:rFonts w:ascii="Times New Roman" w:hAnsi="Times New Roman"/>
          <w:color w:val="000000" w:themeColor="text1"/>
          <w:sz w:val="24"/>
          <w:lang w:val="en-US"/>
        </w:rPr>
        <w:t>tahun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sebanyak</w:t>
      </w:r>
      <w:proofErr w:type="spellEnd"/>
      <w:r w:rsidRPr="00E33840">
        <w:rPr>
          <w:rFonts w:ascii="Times New Roman" w:hAnsi="Times New Roman"/>
          <w:color w:val="000000" w:themeColor="text1"/>
          <w:sz w:val="24"/>
          <w:lang w:val="en-US"/>
        </w:rPr>
        <w:t xml:space="preserve"> 41,0 %, </w:t>
      </w:r>
      <w:proofErr w:type="spellStart"/>
      <w:r w:rsidRPr="00E33840">
        <w:rPr>
          <w:rFonts w:ascii="Times New Roman" w:hAnsi="Times New Roman"/>
          <w:color w:val="000000" w:themeColor="text1"/>
          <w:sz w:val="24"/>
          <w:lang w:val="en-US"/>
        </w:rPr>
        <w:t>karakteristik</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responden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berdasarkan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jenis</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kelamin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didominasi</w:t>
      </w:r>
      <w:proofErr w:type="spellEnd"/>
      <w:r w:rsidRPr="00E33840">
        <w:rPr>
          <w:rFonts w:ascii="Times New Roman" w:hAnsi="Times New Roman"/>
          <w:color w:val="000000" w:themeColor="text1"/>
          <w:sz w:val="24"/>
          <w:lang w:val="en-US"/>
        </w:rPr>
        <w:t xml:space="preserve"> oleh </w:t>
      </w:r>
      <w:proofErr w:type="spellStart"/>
      <w:r w:rsidRPr="00E33840">
        <w:rPr>
          <w:rFonts w:ascii="Times New Roman" w:hAnsi="Times New Roman"/>
          <w:color w:val="000000" w:themeColor="text1"/>
          <w:sz w:val="24"/>
          <w:lang w:val="en-US"/>
        </w:rPr>
        <w:t>laki-laki</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sebanyak</w:t>
      </w:r>
      <w:proofErr w:type="spellEnd"/>
      <w:r w:rsidRPr="00E33840">
        <w:rPr>
          <w:rFonts w:ascii="Times New Roman" w:hAnsi="Times New Roman"/>
          <w:color w:val="000000" w:themeColor="text1"/>
          <w:sz w:val="24"/>
          <w:lang w:val="en-US"/>
        </w:rPr>
        <w:t xml:space="preserve"> 52,0 %, </w:t>
      </w:r>
      <w:proofErr w:type="spellStart"/>
      <w:r w:rsidRPr="00E33840">
        <w:rPr>
          <w:rFonts w:ascii="Times New Roman" w:hAnsi="Times New Roman"/>
          <w:color w:val="000000" w:themeColor="text1"/>
          <w:sz w:val="24"/>
          <w:lang w:val="en-US"/>
        </w:rPr>
        <w:t>karakteristik</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responden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berdasarkan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pendidikan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terakhir</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didominasi</w:t>
      </w:r>
      <w:proofErr w:type="spellEnd"/>
      <w:r w:rsidRPr="00E33840">
        <w:rPr>
          <w:rFonts w:ascii="Times New Roman" w:hAnsi="Times New Roman"/>
          <w:color w:val="000000" w:themeColor="text1"/>
          <w:sz w:val="24"/>
          <w:lang w:val="en-US"/>
        </w:rPr>
        <w:t xml:space="preserve"> oleh </w:t>
      </w:r>
      <w:proofErr w:type="spellStart"/>
      <w:r w:rsidRPr="00E33840">
        <w:rPr>
          <w:rFonts w:ascii="Times New Roman" w:hAnsi="Times New Roman"/>
          <w:color w:val="000000" w:themeColor="text1"/>
          <w:sz w:val="24"/>
          <w:lang w:val="en-US"/>
        </w:rPr>
        <w:t>pendidikan</w:t>
      </w:r>
      <w:proofErr w:type="spellEnd"/>
      <w:r w:rsidRPr="00E33840">
        <w:rPr>
          <w:rFonts w:ascii="Times New Roman" w:hAnsi="Times New Roman"/>
          <w:color w:val="000000" w:themeColor="text1"/>
          <w:sz w:val="24"/>
          <w:lang w:val="en-US"/>
        </w:rPr>
        <w:t xml:space="preserve"> SMA/SMK </w:t>
      </w:r>
      <w:proofErr w:type="spellStart"/>
      <w:r w:rsidRPr="00E33840">
        <w:rPr>
          <w:rFonts w:ascii="Times New Roman" w:hAnsi="Times New Roman"/>
          <w:color w:val="000000" w:themeColor="text1"/>
          <w:sz w:val="24"/>
          <w:lang w:val="en-US"/>
        </w:rPr>
        <w:t>sebanyak</w:t>
      </w:r>
      <w:proofErr w:type="spellEnd"/>
      <w:r w:rsidRPr="00E33840">
        <w:rPr>
          <w:rFonts w:ascii="Times New Roman" w:hAnsi="Times New Roman"/>
          <w:color w:val="000000" w:themeColor="text1"/>
          <w:sz w:val="24"/>
          <w:lang w:val="en-US"/>
        </w:rPr>
        <w:t xml:space="preserve"> 54,0 % dan </w:t>
      </w:r>
      <w:proofErr w:type="spellStart"/>
      <w:r w:rsidRPr="00E33840">
        <w:rPr>
          <w:rFonts w:ascii="Times New Roman" w:hAnsi="Times New Roman"/>
          <w:color w:val="000000" w:themeColor="text1"/>
          <w:sz w:val="24"/>
          <w:lang w:val="en-US"/>
        </w:rPr>
        <w:t>karakteristik</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responden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dengan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tingkat</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pekerjaan</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didiminasi</w:t>
      </w:r>
      <w:proofErr w:type="spellEnd"/>
      <w:r w:rsidRPr="00E33840">
        <w:rPr>
          <w:rFonts w:ascii="Times New Roman" w:hAnsi="Times New Roman"/>
          <w:color w:val="000000" w:themeColor="text1"/>
          <w:sz w:val="24"/>
          <w:lang w:val="en-US"/>
        </w:rPr>
        <w:t xml:space="preserve"> oleh </w:t>
      </w:r>
      <w:proofErr w:type="spellStart"/>
      <w:r w:rsidRPr="00E33840">
        <w:rPr>
          <w:rFonts w:ascii="Times New Roman" w:hAnsi="Times New Roman"/>
          <w:color w:val="000000" w:themeColor="text1"/>
          <w:sz w:val="24"/>
          <w:lang w:val="en-US"/>
        </w:rPr>
        <w:t>Swasta</w:t>
      </w:r>
      <w:proofErr w:type="spellEnd"/>
      <w:r w:rsidRPr="00E33840">
        <w:rPr>
          <w:rFonts w:ascii="Times New Roman" w:hAnsi="Times New Roman"/>
          <w:color w:val="000000" w:themeColor="text1"/>
          <w:sz w:val="24"/>
          <w:lang w:val="en-US"/>
        </w:rPr>
        <w:t xml:space="preserve"> </w:t>
      </w:r>
      <w:proofErr w:type="spellStart"/>
      <w:r w:rsidRPr="00E33840">
        <w:rPr>
          <w:rFonts w:ascii="Times New Roman" w:hAnsi="Times New Roman"/>
          <w:color w:val="000000" w:themeColor="text1"/>
          <w:sz w:val="24"/>
          <w:lang w:val="en-US"/>
        </w:rPr>
        <w:t>sebanyak</w:t>
      </w:r>
      <w:proofErr w:type="spellEnd"/>
      <w:r w:rsidRPr="00E33840">
        <w:rPr>
          <w:rFonts w:ascii="Times New Roman" w:hAnsi="Times New Roman"/>
          <w:color w:val="000000" w:themeColor="text1"/>
          <w:sz w:val="24"/>
          <w:lang w:val="en-US"/>
        </w:rPr>
        <w:t xml:space="preserve"> 43,0 %.</w:t>
      </w:r>
    </w:p>
    <w:p w14:paraId="74D203CE" w14:textId="77777777" w:rsidR="00E33840" w:rsidRDefault="00E33840" w:rsidP="00E33840">
      <w:pPr>
        <w:spacing w:after="0" w:line="240" w:lineRule="auto"/>
        <w:ind w:left="284" w:firstLine="709"/>
        <w:jc w:val="both"/>
        <w:rPr>
          <w:rFonts w:ascii="Times New Roman" w:hAnsi="Times New Roman"/>
          <w:color w:val="000000" w:themeColor="text1"/>
          <w:sz w:val="24"/>
          <w:lang w:val="en-US"/>
        </w:rPr>
      </w:pPr>
    </w:p>
    <w:p w14:paraId="256B06F1" w14:textId="0E38D7FA" w:rsidR="00056E20" w:rsidRPr="00056E20" w:rsidRDefault="00056E20" w:rsidP="00E673E5">
      <w:pPr>
        <w:pStyle w:val="ListParagraph"/>
        <w:numPr>
          <w:ilvl w:val="0"/>
          <w:numId w:val="11"/>
        </w:numPr>
        <w:spacing w:after="0" w:line="240" w:lineRule="auto"/>
        <w:ind w:left="284" w:hanging="284"/>
        <w:jc w:val="both"/>
        <w:rPr>
          <w:rFonts w:ascii="Times New Roman" w:hAnsi="Times New Roman"/>
          <w:b/>
          <w:bCs/>
          <w:color w:val="000000" w:themeColor="text1"/>
          <w:sz w:val="24"/>
          <w:lang w:val="en-US"/>
        </w:rPr>
      </w:pPr>
      <w:r w:rsidRPr="00056E20">
        <w:rPr>
          <w:rFonts w:ascii="Times New Roman" w:hAnsi="Times New Roman"/>
          <w:b/>
          <w:bCs/>
          <w:color w:val="000000" w:themeColor="text1"/>
          <w:sz w:val="24"/>
          <w:lang w:val="en-US"/>
        </w:rPr>
        <w:t>Uji Validitas dan Re</w:t>
      </w:r>
      <w:r>
        <w:rPr>
          <w:rFonts w:ascii="Times New Roman" w:hAnsi="Times New Roman"/>
          <w:b/>
          <w:bCs/>
          <w:color w:val="000000" w:themeColor="text1"/>
          <w:sz w:val="24"/>
          <w:lang w:val="en-US"/>
        </w:rPr>
        <w:t>li</w:t>
      </w:r>
      <w:r w:rsidRPr="00056E20">
        <w:rPr>
          <w:rFonts w:ascii="Times New Roman" w:hAnsi="Times New Roman"/>
          <w:b/>
          <w:bCs/>
          <w:color w:val="000000" w:themeColor="text1"/>
          <w:sz w:val="24"/>
          <w:lang w:val="en-US"/>
        </w:rPr>
        <w:t>abilitas</w:t>
      </w:r>
    </w:p>
    <w:p w14:paraId="6BF1C76E" w14:textId="67EE844C" w:rsidR="003375D6" w:rsidRDefault="00B035DB" w:rsidP="00E33840">
      <w:pPr>
        <w:pStyle w:val="ListParagraph"/>
        <w:numPr>
          <w:ilvl w:val="0"/>
          <w:numId w:val="12"/>
        </w:numPr>
        <w:spacing w:after="0"/>
        <w:ind w:left="426" w:hanging="284"/>
        <w:jc w:val="both"/>
        <w:rPr>
          <w:rFonts w:ascii="Times New Roman" w:hAnsi="Times New Roman"/>
          <w:b/>
          <w:bCs/>
          <w:color w:val="000000" w:themeColor="text1"/>
          <w:sz w:val="24"/>
          <w:lang w:val="en-US"/>
        </w:rPr>
      </w:pPr>
      <w:r w:rsidRPr="00B035DB">
        <w:rPr>
          <w:rFonts w:ascii="Times New Roman" w:hAnsi="Times New Roman"/>
          <w:b/>
          <w:bCs/>
          <w:color w:val="000000" w:themeColor="text1"/>
          <w:sz w:val="24"/>
          <w:lang w:val="en-US"/>
        </w:rPr>
        <w:t>Uji Validitas</w:t>
      </w:r>
    </w:p>
    <w:p w14:paraId="12FF78D5" w14:textId="77777777" w:rsidR="00B20B40" w:rsidRPr="00DC758D" w:rsidRDefault="00B20B40" w:rsidP="00E33840">
      <w:pPr>
        <w:tabs>
          <w:tab w:val="left" w:pos="1095"/>
        </w:tabs>
        <w:spacing w:after="0" w:line="240" w:lineRule="auto"/>
        <w:ind w:left="426"/>
        <w:jc w:val="both"/>
        <w:rPr>
          <w:rFonts w:ascii="Times New Roman" w:eastAsiaTheme="minorEastAsia" w:hAnsi="Times New Roman"/>
          <w:sz w:val="24"/>
          <w:szCs w:val="24"/>
        </w:rPr>
      </w:pPr>
      <w:r w:rsidRPr="00DC758D">
        <w:rPr>
          <w:rFonts w:ascii="Times New Roman" w:hAnsi="Times New Roman"/>
          <w:sz w:val="24"/>
          <w:szCs w:val="24"/>
        </w:rPr>
        <w:t xml:space="preserve">Uji vadilitas digunakan untuk mengetahui apakah data yang dipergunakan dengan alat (instrument) analisis statistik layak atau tidak dipergunakan keabsahannya, </w:t>
      </w:r>
      <w:r w:rsidRPr="00DC758D">
        <w:rPr>
          <w:rFonts w:ascii="Times New Roman" w:eastAsiaTheme="minorEastAsia" w:hAnsi="Times New Roman"/>
          <w:sz w:val="24"/>
          <w:szCs w:val="24"/>
        </w:rPr>
        <w:t>Uji vadilitas digunakan untuk mengukur atau menguji valid tidaknya suatu kuesioner. Menurut (Gozali,2006:45) Suatu kuesioner dikatakan valid jika pertanyaan pada kuesioner mampu untuk mengungkapkan sesuatu yang akan diukur oleh kuesioner tersebut. Ada beberapa kriteria yang dapat digunakan untuk mengetahui kuesioner dalam mengukur kevalidan data yaitu:</w:t>
      </w:r>
    </w:p>
    <w:p w14:paraId="6DCB4F81" w14:textId="77777777" w:rsidR="00B20B40" w:rsidRPr="00DC758D" w:rsidRDefault="00B20B40" w:rsidP="00E673E5">
      <w:pPr>
        <w:pStyle w:val="ListParagraph"/>
        <w:numPr>
          <w:ilvl w:val="0"/>
          <w:numId w:val="21"/>
        </w:numPr>
        <w:tabs>
          <w:tab w:val="left" w:pos="1095"/>
        </w:tabs>
        <w:spacing w:after="0" w:line="240" w:lineRule="auto"/>
        <w:ind w:left="1080"/>
        <w:jc w:val="both"/>
        <w:rPr>
          <w:rFonts w:ascii="Times New Roman" w:eastAsiaTheme="minorEastAsia" w:hAnsi="Times New Roman"/>
          <w:sz w:val="24"/>
          <w:szCs w:val="24"/>
        </w:rPr>
      </w:pPr>
      <w:r w:rsidRPr="00DC758D">
        <w:rPr>
          <w:rFonts w:ascii="Times New Roman" w:eastAsiaTheme="minorEastAsia" w:hAnsi="Times New Roman"/>
          <w:sz w:val="24"/>
          <w:szCs w:val="24"/>
        </w:rPr>
        <w:lastRenderedPageBreak/>
        <w:t>Jika koefi</w:t>
      </w:r>
      <w:r>
        <w:rPr>
          <w:rFonts w:ascii="Times New Roman" w:eastAsiaTheme="minorEastAsia" w:hAnsi="Times New Roman"/>
          <w:sz w:val="24"/>
          <w:szCs w:val="24"/>
        </w:rPr>
        <w:t>sien korelasi produk moment mele</w:t>
      </w:r>
      <w:r w:rsidRPr="00DC758D">
        <w:rPr>
          <w:rFonts w:ascii="Times New Roman" w:eastAsiaTheme="minorEastAsia" w:hAnsi="Times New Roman"/>
          <w:sz w:val="24"/>
          <w:szCs w:val="24"/>
        </w:rPr>
        <w:t>bihi 0,3.</w:t>
      </w:r>
    </w:p>
    <w:p w14:paraId="2BB5F6AF" w14:textId="77777777" w:rsidR="00B20B40" w:rsidRPr="00DC758D" w:rsidRDefault="00B20B40" w:rsidP="00E673E5">
      <w:pPr>
        <w:pStyle w:val="ListParagraph"/>
        <w:numPr>
          <w:ilvl w:val="0"/>
          <w:numId w:val="21"/>
        </w:numPr>
        <w:tabs>
          <w:tab w:val="left" w:pos="1095"/>
        </w:tabs>
        <w:spacing w:after="0" w:line="240" w:lineRule="auto"/>
        <w:ind w:left="1080"/>
        <w:jc w:val="both"/>
        <w:rPr>
          <w:rFonts w:ascii="Times New Roman" w:eastAsiaTheme="minorEastAsia" w:hAnsi="Times New Roman"/>
          <w:sz w:val="24"/>
          <w:szCs w:val="24"/>
        </w:rPr>
      </w:pPr>
      <w:r w:rsidRPr="00DC758D">
        <w:rPr>
          <w:rFonts w:ascii="Times New Roman" w:eastAsiaTheme="minorEastAsia" w:hAnsi="Times New Roman"/>
          <w:sz w:val="24"/>
          <w:szCs w:val="24"/>
        </w:rPr>
        <w:t>Jika koefisien korelasi produk moment &gt; r-tabel (a ; n-2) n = jumlah sampel</w:t>
      </w:r>
    </w:p>
    <w:p w14:paraId="7EC563EC" w14:textId="77777777" w:rsidR="00B20B40" w:rsidRPr="00DC758D" w:rsidRDefault="00B20B40" w:rsidP="00E673E5">
      <w:pPr>
        <w:pStyle w:val="ListParagraph"/>
        <w:numPr>
          <w:ilvl w:val="0"/>
          <w:numId w:val="21"/>
        </w:numPr>
        <w:tabs>
          <w:tab w:val="left" w:pos="1095"/>
        </w:tabs>
        <w:spacing w:after="0" w:line="240" w:lineRule="auto"/>
        <w:ind w:left="1080"/>
        <w:jc w:val="both"/>
        <w:rPr>
          <w:rFonts w:ascii="Times New Roman" w:eastAsiaTheme="minorEastAsia" w:hAnsi="Times New Roman"/>
          <w:sz w:val="24"/>
          <w:szCs w:val="24"/>
        </w:rPr>
      </w:pPr>
      <w:r w:rsidRPr="00DC758D">
        <w:rPr>
          <w:rFonts w:ascii="Times New Roman" w:eastAsiaTheme="minorEastAsia" w:hAnsi="Times New Roman"/>
          <w:sz w:val="24"/>
          <w:szCs w:val="24"/>
        </w:rPr>
        <w:t>Nilai Sig. ≤ a</w:t>
      </w:r>
    </w:p>
    <w:p w14:paraId="75975875" w14:textId="77777777" w:rsidR="00B20B40" w:rsidRPr="00DC758D" w:rsidRDefault="00B20B40" w:rsidP="00E673E5">
      <w:pPr>
        <w:tabs>
          <w:tab w:val="left" w:pos="1095"/>
        </w:tabs>
        <w:spacing w:after="0" w:line="240" w:lineRule="auto"/>
        <w:ind w:left="1080" w:hanging="360"/>
        <w:jc w:val="both"/>
        <w:rPr>
          <w:rFonts w:ascii="Times New Roman" w:eastAsiaTheme="minorEastAsia" w:hAnsi="Times New Roman"/>
          <w:sz w:val="24"/>
          <w:szCs w:val="24"/>
        </w:rPr>
      </w:pPr>
      <w:r w:rsidRPr="00DC758D">
        <w:rPr>
          <w:rFonts w:ascii="Times New Roman" w:eastAsiaTheme="minorEastAsia" w:hAnsi="Times New Roman"/>
          <w:sz w:val="24"/>
          <w:szCs w:val="24"/>
        </w:rPr>
        <w:tab/>
        <w:t>Rumus yang digunakan oleh penulis adalah Pearson Product Moment, sebagai berikut:</w:t>
      </w:r>
    </w:p>
    <w:p w14:paraId="4A2966EE" w14:textId="77777777" w:rsidR="00B20B40" w:rsidRPr="00DC758D" w:rsidRDefault="00000000" w:rsidP="00E673E5">
      <w:pPr>
        <w:pStyle w:val="ListParagraph"/>
        <w:spacing w:line="240" w:lineRule="auto"/>
        <w:ind w:left="1980" w:firstLine="180"/>
        <w:jc w:val="both"/>
        <w:rPr>
          <w:rFonts w:ascii="Times New Roman" w:eastAsiaTheme="minorEastAsia" w:hAnsi="Times New Roman"/>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xy</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N</m:t>
              </m:r>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XY-</m:t>
                  </m:r>
                  <m:d>
                    <m:dPr>
                      <m:ctrlPr>
                        <w:rPr>
                          <w:rFonts w:ascii="Cambria Math" w:eastAsiaTheme="minorEastAsia" w:hAnsi="Cambria Math"/>
                          <w:i/>
                          <w:sz w:val="24"/>
                          <w:szCs w:val="24"/>
                        </w:rPr>
                      </m:ctrlPr>
                    </m:dPr>
                    <m:e>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X</m:t>
                          </m:r>
                        </m:e>
                      </m:nary>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Y</m:t>
                          </m:r>
                        </m:e>
                      </m:nary>
                    </m:e>
                  </m:d>
                </m:e>
              </m:nary>
            </m:num>
            <m:den>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m:t>
                      </m:r>
                      <m:nary>
                        <m:naryPr>
                          <m:chr m:val="∑"/>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x</m:t>
                                      </m:r>
                                    </m:e>
                                  </m:nary>
                                </m:e>
                              </m:d>
                            </m:e>
                            <m:sup>
                              <m:r>
                                <w:rPr>
                                  <w:rFonts w:ascii="Cambria Math" w:eastAsiaTheme="minorEastAsia" w:hAnsi="Cambria Math"/>
                                  <w:sz w:val="24"/>
                                  <w:szCs w:val="24"/>
                                </w:rPr>
                                <m:t>2</m:t>
                              </m:r>
                            </m:sup>
                          </m:sSup>
                        </m:e>
                      </m:nary>
                    </m:e>
                  </m:d>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m:t>
                      </m:r>
                      <m:nary>
                        <m:naryPr>
                          <m:chr m:val="∑"/>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 xml:space="preserve">2 </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Y</m:t>
                                      </m:r>
                                    </m:e>
                                  </m:nary>
                                </m:e>
                              </m:d>
                            </m:e>
                            <m:sup>
                              <m:r>
                                <w:rPr>
                                  <w:rFonts w:ascii="Cambria Math" w:eastAsiaTheme="minorEastAsia" w:hAnsi="Cambria Math"/>
                                  <w:sz w:val="24"/>
                                  <w:szCs w:val="24"/>
                                </w:rPr>
                                <m:t>2</m:t>
                              </m:r>
                            </m:sup>
                          </m:sSup>
                        </m:e>
                      </m:nary>
                    </m:e>
                  </m:d>
                </m:e>
              </m:rad>
            </m:den>
          </m:f>
        </m:oMath>
      </m:oMathPara>
    </w:p>
    <w:p w14:paraId="315E9DFD" w14:textId="77777777" w:rsidR="00B20B40" w:rsidRPr="00DC758D" w:rsidRDefault="00B20B40" w:rsidP="00E673E5">
      <w:pPr>
        <w:spacing w:after="0" w:line="240" w:lineRule="auto"/>
        <w:ind w:left="1260"/>
        <w:jc w:val="both"/>
        <w:rPr>
          <w:rFonts w:ascii="Times New Roman" w:hAnsi="Times New Roman"/>
          <w:sz w:val="24"/>
          <w:szCs w:val="24"/>
        </w:rPr>
      </w:pPr>
      <w:r w:rsidRPr="00DC758D">
        <w:rPr>
          <w:rFonts w:ascii="Times New Roman" w:hAnsi="Times New Roman"/>
          <w:sz w:val="24"/>
          <w:szCs w:val="24"/>
        </w:rPr>
        <w:t>Keterangan :</w:t>
      </w:r>
    </w:p>
    <w:p w14:paraId="15DFD179" w14:textId="77777777" w:rsidR="00B20B40" w:rsidRPr="00DC758D" w:rsidRDefault="00000000" w:rsidP="00E673E5">
      <w:pPr>
        <w:spacing w:after="0" w:line="240" w:lineRule="auto"/>
        <w:ind w:left="1260"/>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sidR="00B20B40" w:rsidRPr="00DC758D">
        <w:rPr>
          <w:rFonts w:ascii="Times New Roman" w:eastAsiaTheme="minorEastAsia" w:hAnsi="Times New Roman"/>
          <w:sz w:val="24"/>
          <w:szCs w:val="24"/>
        </w:rPr>
        <w:tab/>
        <w:t>= Koefisien korelasi antara X dan Y</w:t>
      </w:r>
    </w:p>
    <w:p w14:paraId="4673CB46" w14:textId="77777777" w:rsidR="00B20B40" w:rsidRPr="00DC758D" w:rsidRDefault="00B20B40" w:rsidP="00E673E5">
      <w:pPr>
        <w:spacing w:after="0" w:line="240" w:lineRule="auto"/>
        <w:ind w:left="1260"/>
        <w:jc w:val="both"/>
        <w:rPr>
          <w:rFonts w:ascii="Times New Roman" w:eastAsiaTheme="minorEastAsia" w:hAnsi="Times New Roman"/>
          <w:sz w:val="24"/>
          <w:szCs w:val="24"/>
        </w:rPr>
      </w:pPr>
      <m:oMath>
        <m:r>
          <w:rPr>
            <w:rFonts w:ascii="Cambria Math" w:hAnsi="Cambria Math"/>
            <w:sz w:val="24"/>
            <w:szCs w:val="24"/>
          </w:rPr>
          <m:t>X</m:t>
        </m:r>
      </m:oMath>
      <w:r w:rsidRPr="00DC758D">
        <w:rPr>
          <w:rFonts w:ascii="Times New Roman" w:eastAsiaTheme="minorEastAsia" w:hAnsi="Times New Roman"/>
          <w:sz w:val="24"/>
          <w:szCs w:val="24"/>
        </w:rPr>
        <w:tab/>
      </w:r>
      <w:r w:rsidRPr="00DC758D">
        <w:rPr>
          <w:rFonts w:ascii="Times New Roman" w:eastAsiaTheme="minorEastAsia" w:hAnsi="Times New Roman"/>
          <w:sz w:val="24"/>
          <w:szCs w:val="24"/>
        </w:rPr>
        <w:tab/>
        <w:t>= Skor variabel X</w:t>
      </w:r>
    </w:p>
    <w:p w14:paraId="634A1EBC" w14:textId="77777777" w:rsidR="00B20B40" w:rsidRPr="00DC758D" w:rsidRDefault="00B20B40" w:rsidP="00E673E5">
      <w:pPr>
        <w:spacing w:after="0" w:line="240" w:lineRule="auto"/>
        <w:ind w:left="1260"/>
        <w:jc w:val="both"/>
        <w:rPr>
          <w:rFonts w:ascii="Times New Roman" w:eastAsiaTheme="minorEastAsia" w:hAnsi="Times New Roman"/>
          <w:sz w:val="24"/>
          <w:szCs w:val="24"/>
        </w:rPr>
      </w:pPr>
      <m:oMath>
        <m:r>
          <w:rPr>
            <w:rFonts w:ascii="Cambria Math" w:hAnsi="Cambria Math"/>
            <w:sz w:val="24"/>
            <w:szCs w:val="24"/>
          </w:rPr>
          <m:t>Y</m:t>
        </m:r>
      </m:oMath>
      <w:r w:rsidRPr="00DC758D">
        <w:rPr>
          <w:rFonts w:ascii="Times New Roman" w:eastAsiaTheme="minorEastAsia" w:hAnsi="Times New Roman"/>
          <w:sz w:val="24"/>
          <w:szCs w:val="24"/>
        </w:rPr>
        <w:tab/>
      </w:r>
      <w:r w:rsidRPr="00DC758D">
        <w:rPr>
          <w:rFonts w:ascii="Times New Roman" w:eastAsiaTheme="minorEastAsia" w:hAnsi="Times New Roman"/>
          <w:sz w:val="24"/>
          <w:szCs w:val="24"/>
        </w:rPr>
        <w:tab/>
        <w:t>= Skor variabel Y</w:t>
      </w:r>
    </w:p>
    <w:p w14:paraId="2D89F820" w14:textId="77777777" w:rsidR="00B20B40" w:rsidRDefault="00B20B40" w:rsidP="00E673E5">
      <w:pPr>
        <w:spacing w:after="0" w:line="240" w:lineRule="auto"/>
        <w:ind w:left="1260"/>
        <w:jc w:val="both"/>
        <w:rPr>
          <w:rFonts w:ascii="Times New Roman" w:eastAsiaTheme="minorEastAsia" w:hAnsi="Times New Roman"/>
          <w:sz w:val="24"/>
          <w:szCs w:val="24"/>
        </w:rPr>
      </w:pPr>
      <m:oMath>
        <m:r>
          <w:rPr>
            <w:rFonts w:ascii="Cambria Math" w:hAnsi="Cambria Math"/>
            <w:sz w:val="24"/>
            <w:szCs w:val="24"/>
          </w:rPr>
          <m:t>N</m:t>
        </m:r>
      </m:oMath>
      <w:r w:rsidRPr="00DC758D">
        <w:rPr>
          <w:rFonts w:ascii="Times New Roman" w:eastAsiaTheme="minorEastAsia" w:hAnsi="Times New Roman"/>
          <w:sz w:val="24"/>
          <w:szCs w:val="24"/>
        </w:rPr>
        <w:tab/>
        <w:t>= Jumlah responden</w:t>
      </w:r>
    </w:p>
    <w:p w14:paraId="5333C0D2" w14:textId="77777777" w:rsidR="00B035DB" w:rsidRPr="00B035DB" w:rsidRDefault="00B035DB" w:rsidP="00E673E5">
      <w:pPr>
        <w:pStyle w:val="ListParagraph"/>
        <w:jc w:val="both"/>
        <w:rPr>
          <w:rFonts w:ascii="Times New Roman" w:hAnsi="Times New Roman"/>
          <w:b/>
          <w:bCs/>
          <w:color w:val="000000" w:themeColor="text1"/>
          <w:sz w:val="24"/>
          <w:lang w:val="en-US"/>
        </w:rPr>
      </w:pPr>
    </w:p>
    <w:p w14:paraId="27538EF9" w14:textId="77777777" w:rsidR="00E33840" w:rsidRDefault="00B035DB" w:rsidP="00E33840">
      <w:pPr>
        <w:pStyle w:val="ListParagraph"/>
        <w:numPr>
          <w:ilvl w:val="0"/>
          <w:numId w:val="12"/>
        </w:numPr>
        <w:ind w:left="426" w:hanging="284"/>
        <w:jc w:val="both"/>
        <w:rPr>
          <w:rFonts w:ascii="Times New Roman" w:hAnsi="Times New Roman"/>
          <w:b/>
          <w:bCs/>
          <w:color w:val="000000" w:themeColor="text1"/>
          <w:sz w:val="24"/>
          <w:lang w:val="en-US"/>
        </w:rPr>
      </w:pPr>
      <w:r w:rsidRPr="00B035DB">
        <w:rPr>
          <w:rFonts w:ascii="Times New Roman" w:hAnsi="Times New Roman"/>
          <w:b/>
          <w:bCs/>
          <w:color w:val="000000" w:themeColor="text1"/>
          <w:sz w:val="24"/>
          <w:lang w:val="en-US"/>
        </w:rPr>
        <w:t>Uji Reliabilitas</w:t>
      </w:r>
    </w:p>
    <w:p w14:paraId="2964F110" w14:textId="6D41E538" w:rsidR="00B20B40" w:rsidRPr="00E33840" w:rsidRDefault="00B20B40" w:rsidP="00E33840">
      <w:pPr>
        <w:pStyle w:val="ListParagraph"/>
        <w:ind w:left="426"/>
        <w:jc w:val="both"/>
        <w:rPr>
          <w:rFonts w:ascii="Times New Roman" w:hAnsi="Times New Roman"/>
          <w:b/>
          <w:bCs/>
          <w:color w:val="000000" w:themeColor="text1"/>
          <w:sz w:val="24"/>
          <w:lang w:val="en-US"/>
        </w:rPr>
      </w:pPr>
      <w:r w:rsidRPr="00E33840">
        <w:rPr>
          <w:rFonts w:ascii="Times New Roman" w:hAnsi="Times New Roman"/>
          <w:sz w:val="24"/>
          <w:szCs w:val="24"/>
        </w:rPr>
        <w:t>Instrument dikatakan reliabel atau handal apabila instrumen atau kuesioner tersebut mampu mengungkapan data yang bisa dipercaya dan sesuai kenyataan yang sebenarnya. Menurut Arikunto (2008 : 154) reliabelitas menunjukan pada satu pengertian bahwa instrumen cukup dapat dipercaya untuk digunakan sebagai alat pengumpulan data karena instrument tersebut sudah baik. Dalam penelitian ini menurut Arikunto (2008:171) menggunakan rumus Alpha Cronbach sebagai berikut :</w:t>
      </w:r>
    </w:p>
    <w:p w14:paraId="0CC6EAB4" w14:textId="77777777" w:rsidR="00E33840" w:rsidRPr="00E33840" w:rsidRDefault="00000000" w:rsidP="00E33840">
      <w:pPr>
        <w:pStyle w:val="ListParagraph"/>
        <w:spacing w:line="240" w:lineRule="auto"/>
        <w:jc w:val="both"/>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11</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d>
                    <m:dPr>
                      <m:ctrlPr>
                        <w:rPr>
                          <w:rFonts w:ascii="Cambria Math" w:eastAsiaTheme="minorEastAsia" w:hAnsi="Cambria Math"/>
                          <w:i/>
                          <w:sz w:val="24"/>
                          <w:szCs w:val="24"/>
                        </w:rPr>
                      </m:ctrlPr>
                    </m:dPr>
                    <m:e>
                      <m:r>
                        <w:rPr>
                          <w:rFonts w:ascii="Cambria Math" w:eastAsiaTheme="minorEastAsia" w:hAnsi="Cambria Math"/>
                          <w:sz w:val="24"/>
                          <w:szCs w:val="24"/>
                        </w:rPr>
                        <m:t>k-1</m:t>
                      </m:r>
                    </m:e>
                  </m:d>
                </m:den>
              </m:f>
            </m:e>
          </m:d>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i/>
                      <w:sz w:val="24"/>
                      <w:szCs w:val="24"/>
                    </w:rPr>
                  </m:ctrlPr>
                </m:fPr>
                <m:num>
                  <m:nary>
                    <m:naryPr>
                      <m:chr m:val="∑"/>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b</m:t>
                              </m:r>
                            </m:sub>
                          </m:sSub>
                        </m:e>
                        <m:sup>
                          <m:r>
                            <w:rPr>
                              <w:rFonts w:ascii="Cambria Math" w:eastAsiaTheme="minorEastAsia" w:hAnsi="Cambria Math"/>
                              <w:sz w:val="24"/>
                              <w:szCs w:val="24"/>
                            </w:rPr>
                            <m:t>2</m:t>
                          </m:r>
                        </m:sup>
                      </m:sSup>
                    </m:e>
                  </m:nary>
                </m:num>
                <m:den>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t</m:t>
                          </m:r>
                        </m:sub>
                      </m:sSub>
                    </m:e>
                    <m:sup>
                      <m:r>
                        <w:rPr>
                          <w:rFonts w:ascii="Cambria Math" w:eastAsiaTheme="minorEastAsia" w:hAnsi="Cambria Math"/>
                          <w:sz w:val="24"/>
                          <w:szCs w:val="24"/>
                        </w:rPr>
                        <m:t>2</m:t>
                      </m:r>
                    </m:sup>
                  </m:sSup>
                </m:den>
              </m:f>
            </m:e>
          </m:d>
        </m:oMath>
      </m:oMathPara>
    </w:p>
    <w:p w14:paraId="03302E48" w14:textId="0C2BF0F0" w:rsidR="00B20B40" w:rsidRPr="00E33840" w:rsidRDefault="00B20B40" w:rsidP="00E33840">
      <w:pPr>
        <w:pStyle w:val="ListParagraph"/>
        <w:spacing w:line="240" w:lineRule="auto"/>
        <w:ind w:left="1276"/>
        <w:jc w:val="both"/>
        <w:rPr>
          <w:rFonts w:ascii="Times New Roman" w:hAnsi="Times New Roman"/>
          <w:sz w:val="24"/>
          <w:szCs w:val="24"/>
        </w:rPr>
      </w:pPr>
      <w:r w:rsidRPr="00E33840">
        <w:rPr>
          <w:rFonts w:ascii="Times New Roman" w:eastAsiaTheme="minorEastAsia" w:hAnsi="Times New Roman"/>
          <w:sz w:val="24"/>
          <w:szCs w:val="24"/>
        </w:rPr>
        <w:t>Keterangan :</w:t>
      </w:r>
    </w:p>
    <w:p w14:paraId="6A6C37FA" w14:textId="77777777" w:rsidR="00B20B40" w:rsidRPr="00B20B40" w:rsidRDefault="00000000" w:rsidP="00E33840">
      <w:pPr>
        <w:pStyle w:val="ListParagraph"/>
        <w:spacing w:after="0" w:line="240" w:lineRule="auto"/>
        <w:jc w:val="both"/>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11</m:t>
            </m:r>
          </m:sub>
        </m:sSub>
        <m:r>
          <w:rPr>
            <w:rFonts w:ascii="Cambria Math" w:eastAsiaTheme="minorEastAsia" w:hAnsi="Cambria Math"/>
            <w:sz w:val="24"/>
            <w:szCs w:val="24"/>
          </w:rPr>
          <m:t xml:space="preserve">        </m:t>
        </m:r>
      </m:oMath>
      <w:r w:rsidR="00B20B40" w:rsidRPr="00B20B40">
        <w:rPr>
          <w:rFonts w:ascii="Times New Roman" w:eastAsiaTheme="minorEastAsia" w:hAnsi="Times New Roman"/>
          <w:sz w:val="24"/>
          <w:szCs w:val="24"/>
        </w:rPr>
        <w:tab/>
        <w:t>= Reliabelitas instrumen</w:t>
      </w:r>
    </w:p>
    <w:p w14:paraId="54AC5806" w14:textId="77777777" w:rsidR="00B20B40" w:rsidRPr="00B20B40" w:rsidRDefault="00B20B40" w:rsidP="00E33840">
      <w:pPr>
        <w:pStyle w:val="ListParagraph"/>
        <w:spacing w:after="0" w:line="240" w:lineRule="auto"/>
        <w:jc w:val="both"/>
        <w:rPr>
          <w:rFonts w:ascii="Times New Roman" w:eastAsiaTheme="minorEastAsia" w:hAnsi="Times New Roman"/>
          <w:sz w:val="24"/>
          <w:szCs w:val="24"/>
        </w:rPr>
      </w:pPr>
      <m:oMath>
        <m:r>
          <w:rPr>
            <w:rFonts w:ascii="Cambria Math" w:eastAsiaTheme="minorEastAsia" w:hAnsi="Cambria Math"/>
            <w:sz w:val="24"/>
            <w:szCs w:val="24"/>
          </w:rPr>
          <m:t>k</m:t>
        </m:r>
      </m:oMath>
      <w:r w:rsidRPr="00B20B40">
        <w:rPr>
          <w:rFonts w:ascii="Times New Roman" w:eastAsiaTheme="minorEastAsia" w:hAnsi="Times New Roman"/>
          <w:sz w:val="24"/>
          <w:szCs w:val="24"/>
        </w:rPr>
        <w:t xml:space="preserve"> </w:t>
      </w:r>
      <w:r w:rsidRPr="00B20B40">
        <w:rPr>
          <w:rFonts w:ascii="Times New Roman" w:eastAsiaTheme="minorEastAsia" w:hAnsi="Times New Roman"/>
          <w:sz w:val="24"/>
          <w:szCs w:val="24"/>
        </w:rPr>
        <w:tab/>
        <w:t>= Banyaknya butir pertanyaan</w:t>
      </w:r>
    </w:p>
    <w:p w14:paraId="72B9C5BA" w14:textId="77777777" w:rsidR="00B20B40" w:rsidRPr="00B20B40" w:rsidRDefault="00000000" w:rsidP="00E33840">
      <w:pPr>
        <w:pStyle w:val="ListParagraph"/>
        <w:spacing w:after="0" w:line="240" w:lineRule="auto"/>
        <w:jc w:val="both"/>
        <w:rPr>
          <w:rFonts w:ascii="Times New Roman" w:eastAsiaTheme="minorEastAsia" w:hAnsi="Times New Roman"/>
          <w:sz w:val="24"/>
          <w:szCs w:val="24"/>
        </w:rPr>
      </w:pPr>
      <m:oMath>
        <m:nary>
          <m:naryPr>
            <m:chr m:val="∑"/>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b</m:t>
                    </m:r>
                  </m:sub>
                </m:sSub>
              </m:e>
              <m:sup>
                <m:r>
                  <w:rPr>
                    <w:rFonts w:ascii="Cambria Math" w:eastAsiaTheme="minorEastAsia" w:hAnsi="Cambria Math"/>
                    <w:sz w:val="24"/>
                    <w:szCs w:val="24"/>
                  </w:rPr>
                  <m:t>2</m:t>
                </m:r>
              </m:sup>
            </m:sSup>
          </m:e>
        </m:nary>
      </m:oMath>
      <w:r w:rsidR="00B20B40" w:rsidRPr="00B20B40">
        <w:rPr>
          <w:rFonts w:ascii="Times New Roman" w:eastAsiaTheme="minorEastAsia" w:hAnsi="Times New Roman"/>
          <w:sz w:val="24"/>
          <w:szCs w:val="24"/>
        </w:rPr>
        <w:tab/>
        <w:t>= Jumlah varians butir</w:t>
      </w:r>
    </w:p>
    <w:p w14:paraId="5BE371D2" w14:textId="187CB841" w:rsidR="00B20B40" w:rsidRDefault="00000000" w:rsidP="00E33840">
      <w:pPr>
        <w:pStyle w:val="ListParagraph"/>
        <w:spacing w:after="0" w:line="240" w:lineRule="auto"/>
        <w:jc w:val="both"/>
        <w:rPr>
          <w:rFonts w:ascii="Times New Roman" w:eastAsiaTheme="minorEastAsia" w:hAnsi="Times New Roman"/>
          <w:sz w:val="24"/>
          <w:szCs w:val="24"/>
        </w:rPr>
      </w:pPr>
      <m:oMath>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t</m:t>
                </m:r>
              </m:sub>
            </m:sSub>
          </m:e>
          <m:sup>
            <m:r>
              <w:rPr>
                <w:rFonts w:ascii="Cambria Math" w:eastAsiaTheme="minorEastAsia" w:hAnsi="Cambria Math"/>
                <w:sz w:val="24"/>
                <w:szCs w:val="24"/>
              </w:rPr>
              <m:t>2</m:t>
            </m:r>
          </m:sup>
        </m:sSup>
      </m:oMath>
      <w:r w:rsidR="00B20B40" w:rsidRPr="00B20B40">
        <w:rPr>
          <w:rFonts w:ascii="Times New Roman" w:eastAsiaTheme="minorEastAsia" w:hAnsi="Times New Roman"/>
          <w:sz w:val="24"/>
          <w:szCs w:val="24"/>
        </w:rPr>
        <w:tab/>
        <w:t>= Jumlah Varians</w:t>
      </w:r>
    </w:p>
    <w:p w14:paraId="03B55276" w14:textId="77777777" w:rsidR="00E33840" w:rsidRPr="00B20B40" w:rsidRDefault="00E33840" w:rsidP="00E33840">
      <w:pPr>
        <w:pStyle w:val="ListParagraph"/>
        <w:spacing w:after="0" w:line="240" w:lineRule="auto"/>
        <w:jc w:val="both"/>
        <w:rPr>
          <w:rFonts w:ascii="Times New Roman" w:eastAsiaTheme="minorEastAsia" w:hAnsi="Times New Roman"/>
          <w:sz w:val="24"/>
          <w:szCs w:val="24"/>
        </w:rPr>
      </w:pPr>
    </w:p>
    <w:p w14:paraId="3F926BDE" w14:textId="77777777" w:rsidR="00B20B40" w:rsidRPr="00E33840" w:rsidRDefault="00B20B40" w:rsidP="00E33840">
      <w:pPr>
        <w:spacing w:after="0" w:line="240" w:lineRule="auto"/>
        <w:ind w:left="426"/>
        <w:jc w:val="both"/>
        <w:rPr>
          <w:rFonts w:ascii="Times New Roman" w:eastAsiaTheme="minorEastAsia" w:hAnsi="Times New Roman"/>
          <w:sz w:val="24"/>
          <w:szCs w:val="24"/>
        </w:rPr>
      </w:pPr>
      <w:r w:rsidRPr="00E33840">
        <w:rPr>
          <w:rFonts w:ascii="Times New Roman" w:eastAsiaTheme="minorEastAsia" w:hAnsi="Times New Roman"/>
          <w:sz w:val="24"/>
          <w:szCs w:val="24"/>
        </w:rPr>
        <w:t>Dengan metode Alpha Cronbach nilai koefisien yang kurang dari 0,6 atau 60 persen menunjukan bahwa keandalan kosentensi internal yang tidak reliabel (Arikunto, 2008).</w:t>
      </w:r>
    </w:p>
    <w:p w14:paraId="7F020719" w14:textId="77777777" w:rsidR="00A5722D" w:rsidRPr="00B035DB" w:rsidRDefault="00A5722D" w:rsidP="00E673E5">
      <w:pPr>
        <w:pStyle w:val="ListParagraph"/>
        <w:jc w:val="both"/>
        <w:rPr>
          <w:rFonts w:ascii="Times New Roman" w:hAnsi="Times New Roman"/>
          <w:b/>
          <w:bCs/>
          <w:color w:val="000000" w:themeColor="text1"/>
          <w:sz w:val="24"/>
          <w:lang w:val="en-US"/>
        </w:rPr>
      </w:pPr>
    </w:p>
    <w:p w14:paraId="346F7CD9" w14:textId="4A8E531F" w:rsidR="00B5501D" w:rsidRDefault="00B5501D" w:rsidP="00E673E5">
      <w:pPr>
        <w:pStyle w:val="ListParagraph"/>
        <w:numPr>
          <w:ilvl w:val="0"/>
          <w:numId w:val="11"/>
        </w:numPr>
        <w:spacing w:after="0" w:line="240" w:lineRule="auto"/>
        <w:ind w:left="284" w:hanging="284"/>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Pengujian Hipotesis</w:t>
      </w:r>
    </w:p>
    <w:p w14:paraId="25B0BD05" w14:textId="002E182C" w:rsidR="00B20B40" w:rsidRPr="003E2033" w:rsidRDefault="00B5501D" w:rsidP="003E2033">
      <w:pPr>
        <w:pStyle w:val="ListParagraph"/>
        <w:spacing w:after="0" w:line="240" w:lineRule="auto"/>
        <w:ind w:left="284" w:firstLine="567"/>
        <w:jc w:val="both"/>
        <w:rPr>
          <w:rFonts w:ascii="Times New Roman" w:hAnsi="Times New Roman"/>
          <w:sz w:val="24"/>
          <w:szCs w:val="24"/>
          <w:lang w:eastAsia="id-ID"/>
        </w:rPr>
      </w:pPr>
      <w:r w:rsidRPr="003E2033">
        <w:rPr>
          <w:rFonts w:ascii="Times New Roman" w:hAnsi="Times New Roman"/>
          <w:color w:val="000000" w:themeColor="text1"/>
          <w:sz w:val="24"/>
          <w:lang w:val="en-US"/>
        </w:rPr>
        <w:t xml:space="preserve">Berdasarkan </w:t>
      </w:r>
      <w:r w:rsidR="00E33840" w:rsidRPr="003E2033">
        <w:rPr>
          <w:rFonts w:ascii="Times New Roman" w:hAnsi="Times New Roman"/>
          <w:color w:val="000000" w:themeColor="text1"/>
          <w:sz w:val="24"/>
          <w:lang w:val="en-US"/>
        </w:rPr>
        <w:t>tanggapan responden</w:t>
      </w:r>
      <w:r w:rsidR="003E2033" w:rsidRPr="003E2033">
        <w:rPr>
          <w:rFonts w:ascii="Times New Roman" w:hAnsi="Times New Roman"/>
          <w:color w:val="000000" w:themeColor="text1"/>
          <w:sz w:val="24"/>
          <w:lang w:val="en-US"/>
        </w:rPr>
        <w:t xml:space="preserve"> m</w:t>
      </w:r>
      <w:r w:rsidR="00B20B40" w:rsidRPr="003E2033">
        <w:rPr>
          <w:rFonts w:ascii="Times New Roman" w:hAnsi="Times New Roman"/>
          <w:sz w:val="24"/>
          <w:szCs w:val="24"/>
          <w:lang w:eastAsia="id-ID"/>
        </w:rPr>
        <w:t>engenai Indikato</w:t>
      </w:r>
      <w:r w:rsidR="003E2033" w:rsidRPr="003E2033">
        <w:rPr>
          <w:rFonts w:ascii="Times New Roman" w:hAnsi="Times New Roman"/>
          <w:sz w:val="24"/>
          <w:szCs w:val="24"/>
          <w:lang w:val="en-US" w:eastAsia="id-ID"/>
        </w:rPr>
        <w:t>r-</w:t>
      </w:r>
      <w:r w:rsidR="00B20B40" w:rsidRPr="003E2033">
        <w:rPr>
          <w:rFonts w:ascii="Times New Roman" w:hAnsi="Times New Roman"/>
          <w:sz w:val="24"/>
          <w:szCs w:val="24"/>
          <w:lang w:eastAsia="id-ID"/>
        </w:rPr>
        <w:t xml:space="preserve">Indikator </w:t>
      </w:r>
      <w:r w:rsidR="00B20B40" w:rsidRPr="003E2033">
        <w:rPr>
          <w:rFonts w:ascii="Times New Roman" w:hAnsi="Times New Roman"/>
          <w:sz w:val="24"/>
          <w:szCs w:val="24"/>
          <w:lang w:val="en-US" w:eastAsia="id-ID"/>
        </w:rPr>
        <w:t>Kebijak</w:t>
      </w:r>
      <w:r w:rsidR="003E2033" w:rsidRPr="003E2033">
        <w:rPr>
          <w:rFonts w:ascii="Times New Roman" w:hAnsi="Times New Roman"/>
          <w:sz w:val="24"/>
          <w:szCs w:val="24"/>
          <w:lang w:val="en-US" w:eastAsia="id-ID"/>
        </w:rPr>
        <w:t>an</w:t>
      </w:r>
      <w:r w:rsidR="00B20B40" w:rsidRPr="003E2033">
        <w:rPr>
          <w:rFonts w:ascii="Times New Roman" w:hAnsi="Times New Roman"/>
          <w:sz w:val="24"/>
          <w:szCs w:val="24"/>
          <w:lang w:val="en-US" w:eastAsia="id-ID"/>
        </w:rPr>
        <w:t xml:space="preserve"> Pemasaran (7P) Sepeda Motor Yamaha</w:t>
      </w:r>
      <w:r w:rsidR="003E2033" w:rsidRPr="003E2033">
        <w:rPr>
          <w:rFonts w:ascii="Times New Roman" w:hAnsi="Times New Roman"/>
          <w:sz w:val="24"/>
          <w:szCs w:val="24"/>
          <w:lang w:val="en-US" w:eastAsia="id-ID"/>
        </w:rPr>
        <w:t xml:space="preserve"> </w:t>
      </w:r>
      <w:r w:rsidR="00B20B40" w:rsidRPr="003E2033">
        <w:rPr>
          <w:rFonts w:ascii="Times New Roman" w:hAnsi="Times New Roman"/>
          <w:sz w:val="24"/>
          <w:szCs w:val="24"/>
          <w:lang w:val="en-US" w:eastAsia="id-ID"/>
        </w:rPr>
        <w:t>Pada Dealer Utama Jaya Motor Siantan</w:t>
      </w:r>
      <w:r w:rsidR="003E2033" w:rsidRPr="003E2033">
        <w:rPr>
          <w:rFonts w:ascii="Times New Roman" w:hAnsi="Times New Roman"/>
          <w:sz w:val="24"/>
          <w:szCs w:val="24"/>
          <w:lang w:val="en-US" w:eastAsia="id-ID"/>
        </w:rPr>
        <w:t xml:space="preserve">, diperoleh penjelasan sebagai berikut. </w:t>
      </w:r>
    </w:p>
    <w:p w14:paraId="0CEFD03F" w14:textId="3040B0BA" w:rsidR="00B5501D" w:rsidRPr="00B5501D" w:rsidRDefault="00B20B40" w:rsidP="00E673E5">
      <w:pPr>
        <w:pStyle w:val="ListParagraph"/>
        <w:numPr>
          <w:ilvl w:val="0"/>
          <w:numId w:val="13"/>
        </w:numPr>
        <w:spacing w:after="0" w:line="240" w:lineRule="auto"/>
        <w:jc w:val="both"/>
        <w:rPr>
          <w:rFonts w:ascii="Times New Roman" w:hAnsi="Times New Roman"/>
          <w:b/>
          <w:bCs/>
          <w:color w:val="000000" w:themeColor="text1"/>
          <w:sz w:val="24"/>
          <w:lang w:val="en-US"/>
        </w:rPr>
      </w:pPr>
      <w:r>
        <w:rPr>
          <w:rFonts w:ascii="Times New Roman" w:hAnsi="Times New Roman"/>
          <w:b/>
          <w:sz w:val="24"/>
          <w:szCs w:val="24"/>
          <w:lang w:val="en-US" w:eastAsia="id-ID"/>
        </w:rPr>
        <w:t>Product (Produk)</w:t>
      </w:r>
    </w:p>
    <w:p w14:paraId="5DF8BF92" w14:textId="77777777" w:rsidR="00787C06" w:rsidRDefault="00B20B40" w:rsidP="00787C06">
      <w:pPr>
        <w:pStyle w:val="ListParagraph"/>
        <w:spacing w:after="0" w:line="240" w:lineRule="auto"/>
        <w:jc w:val="both"/>
        <w:rPr>
          <w:rFonts w:ascii="Times New Roman" w:hAnsi="Times New Roman"/>
          <w:sz w:val="24"/>
          <w:szCs w:val="24"/>
        </w:rPr>
      </w:pPr>
      <w:r w:rsidRPr="00B20B40">
        <w:rPr>
          <w:rFonts w:ascii="Times New Roman" w:hAnsi="Times New Roman"/>
          <w:sz w:val="24"/>
          <w:szCs w:val="24"/>
        </w:rPr>
        <w:t>Aspek produk merupakan kombinasi barang dan jasa yang ditawarkan oleh perusahaan kepada pasar sasaran, yang meliputi: keragaman produk, kualitas, desain, fitur, merek, kemasan, ukuran, pelayanan,jaminan, dan manfaat.</w:t>
      </w:r>
    </w:p>
    <w:p w14:paraId="34F539FE" w14:textId="4D589C16" w:rsidR="00B20B40" w:rsidRPr="00787C06" w:rsidRDefault="00B20B40" w:rsidP="00787C06">
      <w:pPr>
        <w:pStyle w:val="ListParagraph"/>
        <w:spacing w:after="0" w:line="240" w:lineRule="auto"/>
        <w:ind w:firstLine="720"/>
        <w:jc w:val="both"/>
        <w:rPr>
          <w:rFonts w:ascii="Times New Roman" w:hAnsi="Times New Roman"/>
          <w:b/>
          <w:sz w:val="24"/>
          <w:szCs w:val="24"/>
          <w:lang w:val="en-US"/>
        </w:rPr>
      </w:pPr>
      <w:r w:rsidRPr="00787C06">
        <w:rPr>
          <w:rFonts w:ascii="Times New Roman" w:hAnsi="Times New Roman"/>
          <w:sz w:val="24"/>
          <w:szCs w:val="24"/>
        </w:rPr>
        <w:t xml:space="preserve">Tanggapan responden mengenai variasi/keragaman produk </w:t>
      </w:r>
      <w:r w:rsidRPr="00787C06">
        <w:rPr>
          <w:rFonts w:ascii="Times New Roman" w:hAnsi="Times New Roman"/>
          <w:color w:val="000000"/>
          <w:sz w:val="24"/>
          <w:szCs w:val="24"/>
        </w:rPr>
        <w:t xml:space="preserve"> yang ditawarkan Dealer Utama Jaya Motor Siantan</w:t>
      </w:r>
      <w:r w:rsidRPr="00787C06">
        <w:rPr>
          <w:rFonts w:ascii="Times New Roman" w:hAnsi="Times New Roman"/>
          <w:color w:val="000000"/>
          <w:sz w:val="24"/>
          <w:szCs w:val="24"/>
          <w:lang w:val="en-US"/>
        </w:rPr>
        <w:t xml:space="preserve"> rata rata skor 4,05 masuk dalam rentang 3,82 – 4,11 yaitu baik. </w:t>
      </w:r>
      <w:r w:rsidRPr="00787C06">
        <w:rPr>
          <w:rFonts w:ascii="Times New Roman" w:hAnsi="Times New Roman"/>
          <w:sz w:val="24"/>
          <w:szCs w:val="24"/>
          <w:lang w:val="en-US"/>
        </w:rPr>
        <w:t>K</w:t>
      </w:r>
      <w:r w:rsidRPr="00787C06">
        <w:rPr>
          <w:rFonts w:ascii="Times New Roman" w:hAnsi="Times New Roman"/>
          <w:sz w:val="24"/>
          <w:szCs w:val="24"/>
        </w:rPr>
        <w:t xml:space="preserve">ualitas motor yang ditawarkan Utama Jaya Motor Siantan </w:t>
      </w:r>
      <w:r w:rsidRPr="00787C06">
        <w:rPr>
          <w:rFonts w:ascii="Times New Roman" w:hAnsi="Times New Roman"/>
          <w:sz w:val="24"/>
          <w:szCs w:val="24"/>
          <w:lang w:val="en-US"/>
        </w:rPr>
        <w:t xml:space="preserve">rata rata skor </w:t>
      </w:r>
      <w:r w:rsidRPr="00787C06">
        <w:rPr>
          <w:rFonts w:ascii="Times New Roman" w:hAnsi="Times New Roman"/>
          <w:sz w:val="24"/>
          <w:szCs w:val="24"/>
        </w:rPr>
        <w:t xml:space="preserve"> 4,41 masuk dalam rentang skala 4,11– 4,41</w:t>
      </w:r>
      <w:r w:rsidRPr="00787C06">
        <w:rPr>
          <w:rFonts w:ascii="Times New Roman" w:hAnsi="Times New Roman"/>
          <w:sz w:val="24"/>
          <w:szCs w:val="24"/>
          <w:lang w:val="en-US"/>
        </w:rPr>
        <w:t xml:space="preserve"> yaitu sangat baik. D</w:t>
      </w:r>
      <w:r w:rsidRPr="00787C06">
        <w:rPr>
          <w:rFonts w:ascii="Times New Roman" w:hAnsi="Times New Roman"/>
          <w:sz w:val="24"/>
          <w:szCs w:val="24"/>
        </w:rPr>
        <w:t>esain motor Yamaha yang ditawarkan</w:t>
      </w:r>
      <w:r w:rsidRPr="00787C06">
        <w:rPr>
          <w:rFonts w:ascii="Times New Roman" w:hAnsi="Times New Roman"/>
          <w:b/>
          <w:sz w:val="24"/>
          <w:szCs w:val="24"/>
        </w:rPr>
        <w:t xml:space="preserve"> </w:t>
      </w:r>
      <w:r w:rsidRPr="00787C06">
        <w:rPr>
          <w:rFonts w:ascii="Times New Roman" w:hAnsi="Times New Roman"/>
          <w:sz w:val="24"/>
          <w:szCs w:val="24"/>
          <w:lang w:val="en-US"/>
        </w:rPr>
        <w:t>rata rata skor</w:t>
      </w:r>
      <w:r w:rsidRPr="00787C06">
        <w:rPr>
          <w:rFonts w:ascii="Times New Roman" w:hAnsi="Times New Roman"/>
          <w:sz w:val="24"/>
          <w:szCs w:val="24"/>
        </w:rPr>
        <w:t xml:space="preserve"> 4,23 masuk dalam rentang skala 4,11 – 4,41</w:t>
      </w:r>
      <w:r w:rsidRPr="00787C06">
        <w:rPr>
          <w:rFonts w:ascii="Times New Roman" w:hAnsi="Times New Roman"/>
          <w:sz w:val="24"/>
          <w:szCs w:val="24"/>
          <w:lang w:val="en-US"/>
        </w:rPr>
        <w:t xml:space="preserve"> yaitu sangat baik.</w:t>
      </w:r>
      <w:r w:rsidRPr="00787C06">
        <w:rPr>
          <w:rFonts w:ascii="Times New Roman" w:hAnsi="Times New Roman"/>
          <w:sz w:val="24"/>
          <w:szCs w:val="24"/>
        </w:rPr>
        <w:t xml:space="preserve"> </w:t>
      </w:r>
      <w:r w:rsidRPr="00787C06">
        <w:rPr>
          <w:rFonts w:ascii="Times New Roman" w:hAnsi="Times New Roman"/>
          <w:sz w:val="24"/>
          <w:szCs w:val="24"/>
          <w:lang w:val="en-US"/>
        </w:rPr>
        <w:t>F</w:t>
      </w:r>
      <w:r w:rsidRPr="00787C06">
        <w:rPr>
          <w:rFonts w:ascii="Times New Roman" w:hAnsi="Times New Roman"/>
          <w:sz w:val="24"/>
          <w:szCs w:val="24"/>
        </w:rPr>
        <w:t>itur sepeda motor Yamaha yang ditawarkan</w:t>
      </w:r>
      <w:r w:rsidRPr="00787C06">
        <w:rPr>
          <w:rFonts w:ascii="Times New Roman" w:hAnsi="Times New Roman"/>
          <w:b/>
          <w:sz w:val="24"/>
          <w:szCs w:val="24"/>
        </w:rPr>
        <w:t xml:space="preserve"> </w:t>
      </w:r>
      <w:r w:rsidRPr="00787C06">
        <w:rPr>
          <w:rFonts w:ascii="Times New Roman" w:hAnsi="Times New Roman"/>
          <w:sz w:val="24"/>
          <w:szCs w:val="24"/>
          <w:lang w:val="en-US"/>
        </w:rPr>
        <w:t>rata rata skor</w:t>
      </w:r>
      <w:r w:rsidRPr="00787C06">
        <w:rPr>
          <w:rFonts w:ascii="Times New Roman" w:hAnsi="Times New Roman"/>
          <w:sz w:val="24"/>
          <w:szCs w:val="24"/>
        </w:rPr>
        <w:t xml:space="preserve"> 4,27 masuk dalam rentang skala 4,11– 4,41</w:t>
      </w:r>
      <w:r w:rsidRPr="00787C06">
        <w:rPr>
          <w:rFonts w:ascii="Times New Roman" w:hAnsi="Times New Roman"/>
          <w:sz w:val="24"/>
          <w:szCs w:val="24"/>
          <w:lang w:val="en-US"/>
        </w:rPr>
        <w:t xml:space="preserve"> yaitu sangat baik. Dengan </w:t>
      </w:r>
      <w:r w:rsidRPr="00787C06">
        <w:rPr>
          <w:rFonts w:ascii="Times New Roman" w:hAnsi="Times New Roman"/>
          <w:sz w:val="24"/>
          <w:szCs w:val="24"/>
          <w:lang w:val="en-US"/>
        </w:rPr>
        <w:lastRenderedPageBreak/>
        <w:t>demikian</w:t>
      </w:r>
      <w:r w:rsidR="00787C06">
        <w:rPr>
          <w:rFonts w:ascii="Times New Roman" w:hAnsi="Times New Roman"/>
          <w:sz w:val="24"/>
          <w:szCs w:val="24"/>
          <w:lang w:val="en-US"/>
        </w:rPr>
        <w:t>,</w:t>
      </w:r>
      <w:r w:rsidRPr="00787C06">
        <w:rPr>
          <w:rFonts w:ascii="Times New Roman" w:hAnsi="Times New Roman"/>
          <w:sz w:val="24"/>
          <w:szCs w:val="24"/>
          <w:lang w:val="en-US"/>
        </w:rPr>
        <w:t xml:space="preserve"> secara keseluruhan rata-rata bobot dari analisis Kebijaksanaan Pemasaran mengenai indikator Product (produk) secara total mendapat rata-rata skor 4,24 dan termasuk kategori Sangat Baik, yaitu berada pada rentang skala </w:t>
      </w:r>
      <w:r w:rsidRPr="00787C06">
        <w:rPr>
          <w:rFonts w:ascii="Times New Roman" w:hAnsi="Times New Roman"/>
          <w:sz w:val="24"/>
          <w:szCs w:val="24"/>
        </w:rPr>
        <w:t>4,11 – 4,41</w:t>
      </w:r>
      <w:r w:rsidRPr="00787C06">
        <w:rPr>
          <w:rFonts w:ascii="Times New Roman" w:hAnsi="Times New Roman"/>
          <w:sz w:val="24"/>
          <w:szCs w:val="24"/>
          <w:lang w:val="en-US"/>
        </w:rPr>
        <w:t>.</w:t>
      </w:r>
    </w:p>
    <w:p w14:paraId="0E4580F6" w14:textId="77777777" w:rsidR="00B5501D" w:rsidRDefault="00B5501D" w:rsidP="00E673E5">
      <w:pPr>
        <w:pStyle w:val="ListParagraph"/>
        <w:spacing w:after="0" w:line="240" w:lineRule="auto"/>
        <w:ind w:firstLine="720"/>
        <w:jc w:val="both"/>
        <w:rPr>
          <w:rFonts w:ascii="Times New Roman" w:hAnsi="Times New Roman"/>
          <w:color w:val="000000" w:themeColor="text1"/>
          <w:sz w:val="24"/>
          <w:lang w:val="en-US"/>
        </w:rPr>
      </w:pPr>
    </w:p>
    <w:p w14:paraId="688B6887" w14:textId="33BEE924" w:rsidR="00B5501D" w:rsidRDefault="00B20B40" w:rsidP="00E673E5">
      <w:pPr>
        <w:pStyle w:val="ListParagraph"/>
        <w:numPr>
          <w:ilvl w:val="0"/>
          <w:numId w:val="13"/>
        </w:numPr>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Price (Harga)</w:t>
      </w:r>
    </w:p>
    <w:p w14:paraId="16F28739" w14:textId="77777777" w:rsidR="00392CB1" w:rsidRDefault="00B20B40" w:rsidP="00392CB1">
      <w:pPr>
        <w:pStyle w:val="ListParagraph"/>
        <w:jc w:val="both"/>
        <w:rPr>
          <w:rFonts w:ascii="Times New Roman" w:hAnsi="Times New Roman"/>
          <w:color w:val="000000" w:themeColor="text1"/>
          <w:sz w:val="24"/>
          <w:lang w:val="en-US"/>
        </w:rPr>
      </w:pPr>
      <w:r w:rsidRPr="00B20B40">
        <w:rPr>
          <w:rFonts w:ascii="Times New Roman" w:hAnsi="Times New Roman"/>
          <w:color w:val="000000" w:themeColor="text1"/>
          <w:sz w:val="24"/>
          <w:lang w:val="en-US"/>
        </w:rPr>
        <w:t>Harga yaitu sejumlah uang yang diberikan sebagai nilai produk yang ditawarkan kepada konsumen. Dalam menentukan suatu harga produk, perlu adanyan pertimbangan seperti daya beli konsumen, apakah harga sesuai dengan produk yang didapatkan.</w:t>
      </w:r>
    </w:p>
    <w:p w14:paraId="1EB144D6" w14:textId="5821FDE9" w:rsidR="00B5501D" w:rsidRPr="00392CB1" w:rsidRDefault="00B20B40" w:rsidP="00392CB1">
      <w:pPr>
        <w:pStyle w:val="ListParagraph"/>
        <w:ind w:firstLine="720"/>
        <w:jc w:val="both"/>
        <w:rPr>
          <w:rFonts w:ascii="Times New Roman" w:hAnsi="Times New Roman"/>
          <w:color w:val="000000" w:themeColor="text1"/>
          <w:sz w:val="24"/>
          <w:lang w:val="en-US"/>
        </w:rPr>
      </w:pPr>
      <w:r w:rsidRPr="00392CB1">
        <w:rPr>
          <w:rFonts w:ascii="Times New Roman" w:hAnsi="Times New Roman"/>
          <w:color w:val="000000" w:themeColor="text1"/>
          <w:sz w:val="24"/>
          <w:lang w:val="en-US"/>
        </w:rPr>
        <w:t>Tanggapan responden terhadap keterjangkauan harga yang diberikan oleh dealer Utama Jaya Motor Siantan rata rata skor 3,94 masuk dalam rentang skala 3,82 – 4,11 yaitu baik. Kesesuaian harga dengan kualitas produk yang ditawarkan rata rata skor  4,25 masuk dalam rentang skala 4,11– 4,41 yaitu sangat baik. Daya saing harga sepeda motor yang ditawarkan rata rata skor  4,03 masuk dalam rentang skala 3,82 – 4,11 yaitu baik. Kesesuaian harga dengan manfaat yang dirasakan rata rata skor  4,00 masuk dalam rentang skala 3,82 – 4,11 yaitu baik. Dengan demikian secara keseluruhan rata-rata bobot dari analisis Kebijaksanaan Pemasaran mengenai indikator Price (harga) secara total mendapat rata-rata skor 4,06 dan termasuk kategori Baik, yaitu berada pada rentang skala 3,82 – 4,11.</w:t>
      </w:r>
    </w:p>
    <w:p w14:paraId="3A464BBC" w14:textId="77777777" w:rsidR="00B20B40" w:rsidRPr="00B5501D" w:rsidRDefault="00B20B40" w:rsidP="00E673E5">
      <w:pPr>
        <w:pStyle w:val="ListParagraph"/>
        <w:jc w:val="both"/>
        <w:rPr>
          <w:rFonts w:ascii="Times New Roman" w:hAnsi="Times New Roman"/>
          <w:b/>
          <w:bCs/>
          <w:color w:val="000000" w:themeColor="text1"/>
          <w:sz w:val="24"/>
          <w:lang w:val="en-US"/>
        </w:rPr>
      </w:pPr>
    </w:p>
    <w:p w14:paraId="7B1F2F4A" w14:textId="0BC02A6C" w:rsidR="00CB2CEE" w:rsidRDefault="00B20B40" w:rsidP="00E673E5">
      <w:pPr>
        <w:pStyle w:val="ListParagraph"/>
        <w:numPr>
          <w:ilvl w:val="0"/>
          <w:numId w:val="13"/>
        </w:numPr>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Place (Lokasi)</w:t>
      </w:r>
    </w:p>
    <w:p w14:paraId="559C8A9A" w14:textId="77777777" w:rsidR="00392CB1" w:rsidRDefault="00B20B40" w:rsidP="00392CB1">
      <w:pPr>
        <w:pStyle w:val="ListParagraph"/>
        <w:spacing w:after="0" w:line="240" w:lineRule="auto"/>
        <w:jc w:val="both"/>
        <w:rPr>
          <w:rFonts w:ascii="Times New Roman" w:hAnsi="Times New Roman"/>
          <w:sz w:val="24"/>
          <w:szCs w:val="24"/>
        </w:rPr>
      </w:pPr>
      <w:r w:rsidRPr="00B20B40">
        <w:rPr>
          <w:rFonts w:ascii="Times New Roman" w:hAnsi="Times New Roman"/>
          <w:sz w:val="24"/>
          <w:szCs w:val="24"/>
        </w:rPr>
        <w:t>Bauran pemasaran pada aspek place (lokasi) mencakup lokasi usaha dan pendistribusian produk kepada konsumen. Bagi konsumen lokasi usaha yang baik adalah lokasi yang letaknya strategis dan efisien. Hal ini perlu diperhatikan karena lokasi usaha yang strategis memudahkan jangkauan konsumen yang akan membeli produk pada suatu perusahaan.</w:t>
      </w:r>
    </w:p>
    <w:p w14:paraId="64C10D70" w14:textId="77777777" w:rsidR="00392CB1" w:rsidRDefault="00B20B40" w:rsidP="00392CB1">
      <w:pPr>
        <w:pStyle w:val="ListParagraph"/>
        <w:spacing w:after="0" w:line="240" w:lineRule="auto"/>
        <w:ind w:firstLine="720"/>
        <w:jc w:val="both"/>
        <w:rPr>
          <w:rFonts w:ascii="Times New Roman" w:hAnsi="Times New Roman"/>
          <w:sz w:val="24"/>
          <w:szCs w:val="24"/>
        </w:rPr>
      </w:pPr>
      <w:r w:rsidRPr="00392CB1">
        <w:rPr>
          <w:rFonts w:ascii="Times New Roman" w:hAnsi="Times New Roman"/>
          <w:sz w:val="24"/>
          <w:szCs w:val="24"/>
          <w:lang w:val="en-US"/>
        </w:rPr>
        <w:t xml:space="preserve">Tanggapan responden terhadap </w:t>
      </w:r>
      <w:r w:rsidRPr="00392CB1">
        <w:rPr>
          <w:rFonts w:ascii="Times New Roman" w:hAnsi="Times New Roman"/>
          <w:sz w:val="24"/>
          <w:szCs w:val="24"/>
        </w:rPr>
        <w:t>kemudahan dalam menjangkau lokasi dealer</w:t>
      </w:r>
      <w:r w:rsidRPr="00392CB1">
        <w:rPr>
          <w:rFonts w:ascii="Times New Roman" w:hAnsi="Times New Roman"/>
          <w:sz w:val="24"/>
          <w:szCs w:val="24"/>
          <w:lang w:val="en-US"/>
        </w:rPr>
        <w:t xml:space="preserve"> </w:t>
      </w:r>
      <w:r w:rsidRPr="00392CB1">
        <w:rPr>
          <w:rFonts w:ascii="Times New Roman" w:hAnsi="Times New Roman"/>
          <w:sz w:val="24"/>
          <w:szCs w:val="24"/>
        </w:rPr>
        <w:t>Utama Jaya Motor Siantan</w:t>
      </w:r>
      <w:r w:rsidRPr="00392CB1">
        <w:rPr>
          <w:rFonts w:ascii="Times New Roman" w:eastAsia="Times New Roman" w:hAnsi="Times New Roman"/>
          <w:b/>
          <w:sz w:val="24"/>
          <w:szCs w:val="24"/>
        </w:rPr>
        <w:t xml:space="preserve"> </w:t>
      </w:r>
      <w:r w:rsidRPr="00392CB1">
        <w:rPr>
          <w:rFonts w:ascii="Times New Roman" w:hAnsi="Times New Roman"/>
          <w:b/>
          <w:sz w:val="24"/>
          <w:szCs w:val="24"/>
        </w:rPr>
        <w:t xml:space="preserve"> </w:t>
      </w:r>
      <w:r w:rsidRPr="00392CB1">
        <w:rPr>
          <w:rFonts w:ascii="Times New Roman" w:hAnsi="Times New Roman"/>
          <w:sz w:val="24"/>
          <w:szCs w:val="24"/>
        </w:rPr>
        <w:t xml:space="preserve">dengan alat transportasi </w:t>
      </w:r>
      <w:r w:rsidRPr="00392CB1">
        <w:rPr>
          <w:rFonts w:ascii="Times New Roman" w:hAnsi="Times New Roman"/>
          <w:sz w:val="24"/>
          <w:szCs w:val="24"/>
          <w:lang w:val="en-US"/>
        </w:rPr>
        <w:t xml:space="preserve">rata rata skor </w:t>
      </w:r>
      <w:r w:rsidRPr="00392CB1">
        <w:rPr>
          <w:rFonts w:ascii="Times New Roman" w:hAnsi="Times New Roman"/>
          <w:sz w:val="24"/>
          <w:szCs w:val="24"/>
        </w:rPr>
        <w:t xml:space="preserve"> 3,76 masuk dalam rentang skala 3,53 – 3,82 yang berada pada ketegori Cukup Baik.</w:t>
      </w:r>
      <w:r w:rsidRPr="00392CB1">
        <w:rPr>
          <w:rFonts w:ascii="Times New Roman" w:hAnsi="Times New Roman"/>
          <w:sz w:val="24"/>
          <w:szCs w:val="24"/>
          <w:lang w:val="en-US"/>
        </w:rPr>
        <w:t xml:space="preserve"> V</w:t>
      </w:r>
      <w:r w:rsidRPr="00392CB1">
        <w:rPr>
          <w:rFonts w:ascii="Times New Roman" w:hAnsi="Times New Roman"/>
          <w:sz w:val="24"/>
          <w:szCs w:val="24"/>
        </w:rPr>
        <w:t xml:space="preserve">isibilitas atau lokasi dealer Utama Jaya Motor Siantan yang mudah ditemukan </w:t>
      </w:r>
      <w:r w:rsidRPr="00392CB1">
        <w:rPr>
          <w:rFonts w:ascii="Times New Roman" w:hAnsi="Times New Roman"/>
          <w:sz w:val="24"/>
          <w:szCs w:val="24"/>
          <w:lang w:val="en-US"/>
        </w:rPr>
        <w:t xml:space="preserve">rata rata skor </w:t>
      </w:r>
      <w:r w:rsidRPr="00392CB1">
        <w:rPr>
          <w:rFonts w:ascii="Times New Roman" w:hAnsi="Times New Roman"/>
          <w:sz w:val="24"/>
          <w:szCs w:val="24"/>
        </w:rPr>
        <w:t xml:space="preserve"> 3,83 masuk dalam rentang skala 3,82 – 4,11 yang berada pada ketegori Baik.</w:t>
      </w:r>
      <w:r w:rsidRPr="00392CB1">
        <w:rPr>
          <w:rFonts w:ascii="Times New Roman" w:hAnsi="Times New Roman"/>
          <w:sz w:val="24"/>
          <w:szCs w:val="24"/>
          <w:lang w:val="en-US"/>
        </w:rPr>
        <w:t xml:space="preserve"> </w:t>
      </w:r>
      <w:r w:rsidRPr="00392CB1">
        <w:rPr>
          <w:rFonts w:ascii="Times New Roman" w:hAnsi="Times New Roman"/>
          <w:color w:val="000000"/>
          <w:sz w:val="24"/>
          <w:szCs w:val="24"/>
          <w:lang w:val="en-US"/>
        </w:rPr>
        <w:t>K</w:t>
      </w:r>
      <w:r w:rsidRPr="00392CB1">
        <w:rPr>
          <w:rFonts w:ascii="Times New Roman" w:hAnsi="Times New Roman"/>
          <w:color w:val="000000"/>
          <w:sz w:val="24"/>
          <w:szCs w:val="24"/>
        </w:rPr>
        <w:t>elancaran lalu lintas menuju dealer Utama Jaya Motor Siantan</w:t>
      </w:r>
      <w:r w:rsidRPr="00392CB1">
        <w:rPr>
          <w:rFonts w:ascii="Times New Roman" w:hAnsi="Times New Roman"/>
          <w:sz w:val="24"/>
          <w:szCs w:val="24"/>
        </w:rPr>
        <w:t xml:space="preserve"> </w:t>
      </w:r>
      <w:r w:rsidRPr="00392CB1">
        <w:rPr>
          <w:rFonts w:ascii="Times New Roman" w:hAnsi="Times New Roman"/>
          <w:sz w:val="24"/>
          <w:szCs w:val="24"/>
          <w:lang w:val="en-US"/>
        </w:rPr>
        <w:t xml:space="preserve">rata rata skor </w:t>
      </w:r>
      <w:r w:rsidRPr="00392CB1">
        <w:rPr>
          <w:rFonts w:ascii="Times New Roman" w:hAnsi="Times New Roman"/>
          <w:sz w:val="24"/>
          <w:szCs w:val="24"/>
        </w:rPr>
        <w:t xml:space="preserve"> 3,56 masuk dalam rentang skala 3,53 – 3,82 yang berada pada ketegori Cukup Baik.</w:t>
      </w:r>
      <w:r w:rsidRPr="00392CB1">
        <w:rPr>
          <w:rFonts w:ascii="Times New Roman" w:hAnsi="Times New Roman"/>
          <w:sz w:val="24"/>
          <w:szCs w:val="24"/>
          <w:lang w:val="en-US"/>
        </w:rPr>
        <w:t xml:space="preserve"> T</w:t>
      </w:r>
      <w:r w:rsidRPr="00392CB1">
        <w:rPr>
          <w:rFonts w:ascii="Times New Roman" w:hAnsi="Times New Roman"/>
          <w:sz w:val="24"/>
          <w:szCs w:val="24"/>
        </w:rPr>
        <w:t xml:space="preserve">empat parkir yang luas dan aman yang disediakan Dealer Utama Jaya Motor Siantan </w:t>
      </w:r>
      <w:r w:rsidRPr="00392CB1">
        <w:rPr>
          <w:rFonts w:ascii="Times New Roman" w:hAnsi="Times New Roman"/>
          <w:sz w:val="24"/>
          <w:szCs w:val="24"/>
          <w:lang w:val="en-US"/>
        </w:rPr>
        <w:t xml:space="preserve">rata rata skor </w:t>
      </w:r>
      <w:r w:rsidRPr="00392CB1">
        <w:rPr>
          <w:rFonts w:ascii="Times New Roman" w:hAnsi="Times New Roman"/>
          <w:sz w:val="24"/>
          <w:szCs w:val="24"/>
        </w:rPr>
        <w:t xml:space="preserve"> 3,49 masuk dalam rentang skala 3,24 – 3,53 yang berada pada ketegori Tidak Baik.</w:t>
      </w:r>
    </w:p>
    <w:p w14:paraId="67DB79D8" w14:textId="70BB83ED" w:rsidR="00B20B40" w:rsidRPr="00392CB1" w:rsidRDefault="00B20B40" w:rsidP="00392CB1">
      <w:pPr>
        <w:pStyle w:val="ListParagraph"/>
        <w:spacing w:after="0" w:line="240" w:lineRule="auto"/>
        <w:ind w:firstLine="720"/>
        <w:jc w:val="both"/>
        <w:rPr>
          <w:rFonts w:ascii="Times New Roman" w:hAnsi="Times New Roman"/>
          <w:sz w:val="24"/>
          <w:szCs w:val="24"/>
          <w:lang w:val="en-US"/>
        </w:rPr>
      </w:pPr>
      <w:r w:rsidRPr="00392CB1">
        <w:rPr>
          <w:rFonts w:ascii="Times New Roman" w:hAnsi="Times New Roman"/>
          <w:sz w:val="24"/>
          <w:szCs w:val="24"/>
          <w:lang w:val="en-US"/>
        </w:rPr>
        <w:t xml:space="preserve">Dengan demikian secara keseluruhan rata-rata bobot dari analisis Kebijaksanaan Pemasaran mengenai indikator Place (lokasi) secara total mendapat rata-rata skor 3,66 dan termasuk kategori Cukup Baik, yaitu berada pada rentang skala </w:t>
      </w:r>
      <w:r w:rsidRPr="00392CB1">
        <w:rPr>
          <w:rFonts w:ascii="Times New Roman" w:hAnsi="Times New Roman"/>
          <w:sz w:val="24"/>
          <w:szCs w:val="24"/>
        </w:rPr>
        <w:t>3,53 – 3,82</w:t>
      </w:r>
      <w:r w:rsidRPr="00392CB1">
        <w:rPr>
          <w:rFonts w:ascii="Times New Roman" w:hAnsi="Times New Roman"/>
          <w:sz w:val="24"/>
          <w:szCs w:val="24"/>
          <w:lang w:val="en-US"/>
        </w:rPr>
        <w:t>.</w:t>
      </w:r>
    </w:p>
    <w:p w14:paraId="6628229C" w14:textId="77777777" w:rsidR="00B20B40" w:rsidRDefault="00B20B40" w:rsidP="00E673E5">
      <w:pPr>
        <w:pStyle w:val="ListParagraph"/>
        <w:jc w:val="both"/>
        <w:rPr>
          <w:rFonts w:ascii="Times New Roman" w:hAnsi="Times New Roman"/>
          <w:b/>
          <w:bCs/>
          <w:color w:val="000000" w:themeColor="text1"/>
          <w:sz w:val="24"/>
          <w:lang w:val="en-US"/>
        </w:rPr>
      </w:pPr>
    </w:p>
    <w:p w14:paraId="33C995E7" w14:textId="13C170CE" w:rsidR="00B5501D" w:rsidRDefault="00B20B40" w:rsidP="00E673E5">
      <w:pPr>
        <w:pStyle w:val="ListParagraph"/>
        <w:numPr>
          <w:ilvl w:val="0"/>
          <w:numId w:val="13"/>
        </w:numPr>
        <w:spacing w:after="0" w:line="240" w:lineRule="auto"/>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Promotion (Promosi)</w:t>
      </w:r>
    </w:p>
    <w:p w14:paraId="0648311A" w14:textId="77777777" w:rsidR="00392CB1" w:rsidRDefault="00B20B40" w:rsidP="00392CB1">
      <w:pPr>
        <w:pStyle w:val="ListParagraph"/>
        <w:spacing w:after="0" w:line="240" w:lineRule="auto"/>
        <w:jc w:val="both"/>
        <w:rPr>
          <w:rFonts w:ascii="Times New Roman" w:hAnsi="Times New Roman"/>
          <w:color w:val="000000" w:themeColor="text1"/>
          <w:sz w:val="24"/>
          <w:lang w:val="en-US"/>
        </w:rPr>
      </w:pPr>
      <w:r w:rsidRPr="00B20B40">
        <w:rPr>
          <w:rFonts w:ascii="Times New Roman" w:hAnsi="Times New Roman"/>
          <w:color w:val="000000" w:themeColor="text1"/>
          <w:sz w:val="24"/>
          <w:lang w:val="en-US"/>
        </w:rPr>
        <w:t xml:space="preserve">Kegiatan promosi perlu dilakukan oleh setiap industri untuk menginformasikan barang atau jasa yang ditawarkan kepada konsumen agar produk mereka dikenal, diketahui, dibutuhkan dan diminati oleh konsumen.kegiatan promosi dapat berupa iklan, promosi penjualan, membangun hubungan baik dengan masyarakat dan </w:t>
      </w:r>
      <w:r w:rsidRPr="00B20B40">
        <w:rPr>
          <w:rFonts w:ascii="Times New Roman" w:hAnsi="Times New Roman"/>
          <w:color w:val="000000" w:themeColor="text1"/>
          <w:sz w:val="24"/>
          <w:lang w:val="en-US"/>
        </w:rPr>
        <w:lastRenderedPageBreak/>
        <w:t>melakukan penjualan personal yang dilakukan secara langsung maupun secara tidak langsung melalui media cetak, elektronik maupun media online.</w:t>
      </w:r>
    </w:p>
    <w:p w14:paraId="13AF62B2" w14:textId="77777777" w:rsidR="00392CB1" w:rsidRDefault="00B20B40" w:rsidP="00392CB1">
      <w:pPr>
        <w:pStyle w:val="ListParagraph"/>
        <w:spacing w:after="0" w:line="240" w:lineRule="auto"/>
        <w:ind w:firstLine="720"/>
        <w:jc w:val="both"/>
        <w:rPr>
          <w:rFonts w:ascii="Times New Roman" w:hAnsi="Times New Roman"/>
          <w:color w:val="000000" w:themeColor="text1"/>
          <w:sz w:val="24"/>
          <w:lang w:val="en-US"/>
        </w:rPr>
      </w:pPr>
      <w:r w:rsidRPr="00392CB1">
        <w:rPr>
          <w:rFonts w:ascii="Times New Roman" w:hAnsi="Times New Roman"/>
          <w:color w:val="000000" w:themeColor="text1"/>
          <w:sz w:val="24"/>
          <w:lang w:val="en-US"/>
        </w:rPr>
        <w:t xml:space="preserve">Tanggapan responden terhadap periklanan yang dilakukan dealer Utama Jaya Motor Siantan dalam menawarkan produknya rata rata skor  3,78 masuk dalam rentang skala 3,53 – 3,82 yang berada pada ketegori Cukup Baik. Promosi penjualan yang diberikan dealer Utama jaya Motor Siantan rata rata skor  4,15 masuk dalam rentang skala 4,11 – 4,41 yang berada pada ketegori Sangat Baik. Hubungan masyarakat yang dibangun Dealer Utama Jaya Motor Siantan rata rata skor 3,94 masuk dalam rentang skala 3,82 – 4,11 yang berada pada ketegori Baik. Penjualan personal yang dilakukan oleh dealer Utama Jaya Motor Siantan rata rata skor 4,02 masuk dalam rentang skala 3,82 – 4,11 yang berada pada ketegori Baik. </w:t>
      </w:r>
    </w:p>
    <w:p w14:paraId="7762A0C6" w14:textId="239E1E0F" w:rsidR="00A17A7D" w:rsidRPr="00392CB1" w:rsidRDefault="00B20B40" w:rsidP="00392CB1">
      <w:pPr>
        <w:pStyle w:val="ListParagraph"/>
        <w:spacing w:after="0" w:line="240" w:lineRule="auto"/>
        <w:ind w:firstLine="720"/>
        <w:jc w:val="both"/>
        <w:rPr>
          <w:rFonts w:ascii="Times New Roman" w:hAnsi="Times New Roman"/>
          <w:color w:val="000000" w:themeColor="text1"/>
          <w:sz w:val="24"/>
          <w:lang w:val="en-US"/>
        </w:rPr>
      </w:pPr>
      <w:r w:rsidRPr="00392CB1">
        <w:rPr>
          <w:rFonts w:ascii="Times New Roman" w:hAnsi="Times New Roman"/>
          <w:color w:val="000000" w:themeColor="text1"/>
          <w:sz w:val="24"/>
          <w:lang w:val="en-US"/>
        </w:rPr>
        <w:t>Dengan demikian secara keseluruhan rata-rata bobot dari analisis Kebijaksanaan Pemasaran mengenai indikator Promotion (promosi) secara total mendapat rata-rata skor 3,97 dan termasuk kategori Baik, yaitu berada pada rentang skala 3,82 – 4,11.</w:t>
      </w:r>
    </w:p>
    <w:p w14:paraId="37E9F14B" w14:textId="77777777" w:rsidR="00A17A7D" w:rsidRDefault="00A17A7D" w:rsidP="00E673E5">
      <w:pPr>
        <w:pStyle w:val="ListParagraph"/>
        <w:spacing w:after="0" w:line="240" w:lineRule="auto"/>
        <w:jc w:val="both"/>
        <w:rPr>
          <w:rFonts w:ascii="Times New Roman" w:hAnsi="Times New Roman"/>
          <w:color w:val="000000" w:themeColor="text1"/>
          <w:sz w:val="24"/>
          <w:lang w:val="en-US"/>
        </w:rPr>
      </w:pPr>
    </w:p>
    <w:p w14:paraId="7B3E64E6" w14:textId="373F8A97" w:rsidR="00701FE4" w:rsidRDefault="00B20B40" w:rsidP="00E673E5">
      <w:pPr>
        <w:pStyle w:val="ListParagraph"/>
        <w:numPr>
          <w:ilvl w:val="0"/>
          <w:numId w:val="13"/>
        </w:numPr>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People (Orang)</w:t>
      </w:r>
    </w:p>
    <w:p w14:paraId="01BB9D68" w14:textId="77777777" w:rsidR="00B20B40" w:rsidRPr="00B20B40" w:rsidRDefault="00B20B40" w:rsidP="00E673E5">
      <w:pPr>
        <w:pStyle w:val="ListParagraph"/>
        <w:ind w:firstLine="720"/>
        <w:jc w:val="both"/>
        <w:rPr>
          <w:rFonts w:ascii="Times New Roman" w:hAnsi="Times New Roman"/>
          <w:color w:val="000000" w:themeColor="text1"/>
          <w:sz w:val="24"/>
          <w:lang w:val="en-US"/>
        </w:rPr>
      </w:pPr>
      <w:r w:rsidRPr="00B20B40">
        <w:rPr>
          <w:rFonts w:ascii="Times New Roman" w:hAnsi="Times New Roman"/>
          <w:color w:val="000000" w:themeColor="text1"/>
          <w:sz w:val="24"/>
          <w:lang w:val="en-US"/>
        </w:rPr>
        <w:t>People adalah semua orang yang terlibat dalam kegiatan memproduksi produk serta memberikan pelayanan produk kepada konsumen. Orang yang memproduksi dan memasarkan suatu produk juga memiliki penilaian dimata konsumen.</w:t>
      </w:r>
    </w:p>
    <w:p w14:paraId="15924479" w14:textId="77777777" w:rsidR="00B20B40" w:rsidRPr="00B20B40" w:rsidRDefault="00B20B40" w:rsidP="00E673E5">
      <w:pPr>
        <w:pStyle w:val="ListParagraph"/>
        <w:ind w:firstLine="720"/>
        <w:jc w:val="both"/>
        <w:rPr>
          <w:rFonts w:ascii="Times New Roman" w:hAnsi="Times New Roman"/>
          <w:color w:val="000000" w:themeColor="text1"/>
          <w:sz w:val="24"/>
          <w:lang w:val="en-US"/>
        </w:rPr>
      </w:pPr>
      <w:r w:rsidRPr="00B20B40">
        <w:rPr>
          <w:rFonts w:ascii="Times New Roman" w:hAnsi="Times New Roman"/>
          <w:color w:val="000000" w:themeColor="text1"/>
          <w:sz w:val="24"/>
          <w:lang w:val="en-US"/>
        </w:rPr>
        <w:t>Tanggapan responden terhadap penampilan karyawan dealer Utama Jaya Motor Siantan rata rata skor  4,17 masuk dalam rentang skala 4,11 – 4,41 yang berada pada ketegori Sangat Baik. Keramahan maupun kesopanan karyawan dealer utama jaya motor siantan rata rata skor 3,85 masuk dalam rentang skala 3,82 – 4,11 yang berada pada ketegori Baik. Kecepatan pelayanan yang diberikan karyawan kepada konsumen rata rata skor 3,96 masuk dalam rentang skala 3,82 – 4,11 yang berada pada ketegori Baik. Perilaku karyawan dalam memberikan pelayanan kepada konsumen rata rata skor 4,01 masuk dalam rentang skala 3,82 – 4,11 yang berada pada ketegori Baik.</w:t>
      </w:r>
    </w:p>
    <w:p w14:paraId="381113D8" w14:textId="3313D7D1" w:rsidR="00701FE4" w:rsidRDefault="00B20B40" w:rsidP="00E673E5">
      <w:pPr>
        <w:pStyle w:val="ListParagraph"/>
        <w:ind w:firstLine="720"/>
        <w:jc w:val="both"/>
        <w:rPr>
          <w:rFonts w:ascii="Times New Roman" w:hAnsi="Times New Roman"/>
          <w:color w:val="000000" w:themeColor="text1"/>
          <w:sz w:val="24"/>
          <w:lang w:val="en-US"/>
        </w:rPr>
      </w:pPr>
      <w:r w:rsidRPr="00B20B40">
        <w:rPr>
          <w:rFonts w:ascii="Times New Roman" w:hAnsi="Times New Roman"/>
          <w:color w:val="000000" w:themeColor="text1"/>
          <w:sz w:val="24"/>
          <w:lang w:val="en-US"/>
        </w:rPr>
        <w:t>Dengan demikian secara keseluruhan rata-rata bobot dari analisis Kebijaksanaan Pemasaran mengenai indikator People (orang) secara total mendapat rata-rata skor 4,00 dan termasuk kategori Baik, yaitu berada pada rentang skala 3,82 – 4,11.</w:t>
      </w:r>
    </w:p>
    <w:p w14:paraId="1B4B39E1" w14:textId="77777777" w:rsidR="00B20B40" w:rsidRPr="00701FE4" w:rsidRDefault="00B20B40" w:rsidP="00E673E5">
      <w:pPr>
        <w:pStyle w:val="ListParagraph"/>
        <w:ind w:firstLine="720"/>
        <w:jc w:val="both"/>
        <w:rPr>
          <w:rFonts w:ascii="Times New Roman" w:hAnsi="Times New Roman"/>
          <w:color w:val="000000" w:themeColor="text1"/>
          <w:sz w:val="24"/>
          <w:lang w:val="en-US"/>
        </w:rPr>
      </w:pPr>
    </w:p>
    <w:p w14:paraId="3601495F" w14:textId="13F48063" w:rsidR="002D2B5F" w:rsidRDefault="00B20B40" w:rsidP="00E673E5">
      <w:pPr>
        <w:pStyle w:val="ListParagraph"/>
        <w:numPr>
          <w:ilvl w:val="0"/>
          <w:numId w:val="13"/>
        </w:numPr>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t>Process (Proses)</w:t>
      </w:r>
    </w:p>
    <w:p w14:paraId="495AAB56" w14:textId="631F5F42" w:rsidR="00B20B40" w:rsidRPr="009241DE" w:rsidRDefault="00B20B40" w:rsidP="009241DE">
      <w:pPr>
        <w:pStyle w:val="ListParagraph"/>
        <w:spacing w:after="0" w:line="240" w:lineRule="auto"/>
        <w:jc w:val="both"/>
        <w:rPr>
          <w:rFonts w:ascii="Times New Roman" w:hAnsi="Times New Roman"/>
          <w:sz w:val="24"/>
          <w:szCs w:val="24"/>
        </w:rPr>
      </w:pPr>
      <w:r w:rsidRPr="00B20B40">
        <w:rPr>
          <w:rStyle w:val="Emphasis"/>
          <w:rFonts w:ascii="Times New Roman" w:hAnsi="Times New Roman"/>
          <w:sz w:val="24"/>
          <w:szCs w:val="24"/>
        </w:rPr>
        <w:t>Process</w:t>
      </w:r>
      <w:r w:rsidRPr="00B20B40">
        <w:rPr>
          <w:rFonts w:ascii="Times New Roman" w:hAnsi="Times New Roman"/>
          <w:sz w:val="24"/>
          <w:szCs w:val="24"/>
        </w:rPr>
        <w:t xml:space="preserve"> adalah serangkaian tindakan yang diperlukan untuk memberikan produk atau jasa dengan pelayanan yang terbaik kepada konsumen.</w:t>
      </w:r>
      <w:r w:rsidR="009241DE">
        <w:rPr>
          <w:rFonts w:ascii="Times New Roman" w:hAnsi="Times New Roman"/>
          <w:sz w:val="24"/>
          <w:szCs w:val="24"/>
          <w:lang w:val="en-US"/>
        </w:rPr>
        <w:t xml:space="preserve"> </w:t>
      </w:r>
      <w:r w:rsidRPr="009241DE">
        <w:rPr>
          <w:rFonts w:ascii="Times New Roman" w:hAnsi="Times New Roman"/>
          <w:sz w:val="24"/>
          <w:szCs w:val="24"/>
          <w:lang w:val="en-US"/>
        </w:rPr>
        <w:t xml:space="preserve">Tanggapan responden terhadap </w:t>
      </w:r>
      <w:r w:rsidRPr="009241DE">
        <w:rPr>
          <w:rFonts w:ascii="Times New Roman" w:hAnsi="Times New Roman"/>
          <w:color w:val="000000"/>
          <w:sz w:val="24"/>
          <w:szCs w:val="24"/>
        </w:rPr>
        <w:t>proses pelayanan di Dealer Utama Jaya Motor Siantan dalam melayani sehingga minimal antrian</w:t>
      </w:r>
      <w:r w:rsidRPr="009241DE">
        <w:rPr>
          <w:rFonts w:ascii="Times New Roman" w:hAnsi="Times New Roman"/>
          <w:sz w:val="24"/>
          <w:szCs w:val="24"/>
        </w:rPr>
        <w:t xml:space="preserve"> </w:t>
      </w:r>
      <w:r w:rsidRPr="009241DE">
        <w:rPr>
          <w:rFonts w:ascii="Times New Roman" w:hAnsi="Times New Roman"/>
          <w:sz w:val="24"/>
          <w:szCs w:val="24"/>
          <w:lang w:val="en-US"/>
        </w:rPr>
        <w:t>rata rata skor</w:t>
      </w:r>
      <w:r w:rsidRPr="009241DE">
        <w:rPr>
          <w:rFonts w:ascii="Times New Roman" w:hAnsi="Times New Roman"/>
          <w:sz w:val="24"/>
          <w:szCs w:val="24"/>
        </w:rPr>
        <w:t xml:space="preserve"> 3,98 masuk dalam rentang skala 3,82 – 4,11 yang berada pada ketegori Baik.</w:t>
      </w:r>
      <w:r w:rsidRPr="009241DE">
        <w:rPr>
          <w:rFonts w:ascii="Times New Roman" w:hAnsi="Times New Roman"/>
          <w:sz w:val="24"/>
          <w:szCs w:val="24"/>
          <w:lang w:val="en-US"/>
        </w:rPr>
        <w:t xml:space="preserve"> </w:t>
      </w:r>
      <w:r w:rsidRPr="009241DE">
        <w:rPr>
          <w:rFonts w:ascii="Times New Roman" w:hAnsi="Times New Roman"/>
          <w:color w:val="000000"/>
          <w:sz w:val="24"/>
          <w:szCs w:val="24"/>
          <w:lang w:val="en-US"/>
        </w:rPr>
        <w:t>K</w:t>
      </w:r>
      <w:r w:rsidRPr="009241DE">
        <w:rPr>
          <w:rFonts w:ascii="Times New Roman" w:hAnsi="Times New Roman"/>
          <w:color w:val="000000"/>
          <w:sz w:val="24"/>
          <w:szCs w:val="24"/>
        </w:rPr>
        <w:t>emudahan proses pembayaran baik kredit maupun cash di Dealer Utama Jaya Motor Siantan</w:t>
      </w:r>
      <w:r w:rsidRPr="009241DE">
        <w:rPr>
          <w:rFonts w:ascii="Times New Roman" w:hAnsi="Times New Roman"/>
          <w:sz w:val="24"/>
          <w:szCs w:val="24"/>
        </w:rPr>
        <w:t xml:space="preserve"> </w:t>
      </w:r>
      <w:r w:rsidRPr="009241DE">
        <w:rPr>
          <w:rFonts w:ascii="Times New Roman" w:hAnsi="Times New Roman"/>
          <w:sz w:val="24"/>
          <w:szCs w:val="24"/>
          <w:lang w:val="en-US"/>
        </w:rPr>
        <w:t xml:space="preserve">rata rata skor </w:t>
      </w:r>
      <w:r w:rsidRPr="009241DE">
        <w:rPr>
          <w:rFonts w:ascii="Times New Roman" w:hAnsi="Times New Roman"/>
          <w:sz w:val="24"/>
          <w:szCs w:val="24"/>
        </w:rPr>
        <w:t xml:space="preserve"> 4,21 masuk dalam rentang skala 4,11 – 4,41 yang berada pada ketegori Sangat Baik.</w:t>
      </w:r>
      <w:r w:rsidR="009241DE">
        <w:rPr>
          <w:rFonts w:ascii="Times New Roman" w:hAnsi="Times New Roman"/>
          <w:sz w:val="24"/>
          <w:szCs w:val="24"/>
          <w:lang w:val="en-US"/>
        </w:rPr>
        <w:t xml:space="preserve"> </w:t>
      </w:r>
      <w:r w:rsidRPr="009241DE">
        <w:rPr>
          <w:rFonts w:ascii="Times New Roman" w:hAnsi="Times New Roman"/>
          <w:sz w:val="24"/>
          <w:szCs w:val="24"/>
          <w:lang w:val="en-US"/>
        </w:rPr>
        <w:t xml:space="preserve">Dengan demikian secara keseluruhan rata-rata bobot dari analisis Kebijaksanaan Pemasaran mengenai indikator Process (proses) secara total mendapat rata-rata skor 4,10 dan termasuk kategori Baik, yaitu berada pada rentang skala </w:t>
      </w:r>
      <w:r w:rsidRPr="009241DE">
        <w:rPr>
          <w:rFonts w:ascii="Times New Roman" w:hAnsi="Times New Roman"/>
          <w:sz w:val="24"/>
          <w:szCs w:val="24"/>
        </w:rPr>
        <w:t>3,82 – 4,11</w:t>
      </w:r>
      <w:r w:rsidRPr="009241DE">
        <w:rPr>
          <w:rFonts w:ascii="Times New Roman" w:hAnsi="Times New Roman"/>
          <w:sz w:val="24"/>
          <w:szCs w:val="24"/>
          <w:lang w:val="en-US"/>
        </w:rPr>
        <w:t>.</w:t>
      </w:r>
    </w:p>
    <w:p w14:paraId="03F6D795" w14:textId="48571490" w:rsidR="00B035DB" w:rsidRDefault="00B035DB" w:rsidP="00E673E5">
      <w:pPr>
        <w:spacing w:after="0" w:line="240" w:lineRule="auto"/>
        <w:jc w:val="both"/>
        <w:rPr>
          <w:rFonts w:ascii="Times New Roman" w:hAnsi="Times New Roman"/>
          <w:color w:val="000000" w:themeColor="text1"/>
          <w:sz w:val="24"/>
          <w:lang w:val="en-US"/>
        </w:rPr>
      </w:pPr>
    </w:p>
    <w:p w14:paraId="299B4429" w14:textId="77777777" w:rsidR="00B20B40" w:rsidRPr="00B20B40" w:rsidRDefault="00B20B40" w:rsidP="00E673E5">
      <w:pPr>
        <w:pStyle w:val="ListParagraph"/>
        <w:numPr>
          <w:ilvl w:val="0"/>
          <w:numId w:val="13"/>
        </w:numPr>
        <w:jc w:val="both"/>
        <w:rPr>
          <w:rFonts w:ascii="Times New Roman" w:hAnsi="Times New Roman"/>
          <w:b/>
          <w:bCs/>
          <w:color w:val="000000" w:themeColor="text1"/>
          <w:sz w:val="24"/>
          <w:lang w:val="en-US"/>
        </w:rPr>
      </w:pPr>
      <w:r>
        <w:rPr>
          <w:rFonts w:ascii="Times New Roman" w:hAnsi="Times New Roman"/>
          <w:b/>
          <w:bCs/>
          <w:color w:val="000000" w:themeColor="text1"/>
          <w:sz w:val="24"/>
          <w:lang w:val="en-US"/>
        </w:rPr>
        <w:lastRenderedPageBreak/>
        <w:t>Physical evidence (Bukti Fisik)</w:t>
      </w:r>
    </w:p>
    <w:p w14:paraId="3EBAD8B6" w14:textId="77777777" w:rsidR="009241DE" w:rsidRDefault="00B20B40" w:rsidP="009241DE">
      <w:pPr>
        <w:pStyle w:val="ListParagraph"/>
        <w:spacing w:after="0" w:line="240" w:lineRule="auto"/>
        <w:jc w:val="both"/>
        <w:rPr>
          <w:rFonts w:ascii="Times New Roman" w:hAnsi="Times New Roman"/>
          <w:sz w:val="24"/>
          <w:szCs w:val="24"/>
          <w:lang w:val="en-US"/>
        </w:rPr>
      </w:pPr>
      <w:r w:rsidRPr="00B20B40">
        <w:rPr>
          <w:rFonts w:ascii="Times New Roman" w:hAnsi="Times New Roman"/>
          <w:sz w:val="24"/>
          <w:szCs w:val="24"/>
        </w:rPr>
        <w:t>Bukti fisik adalah keadaan atau kondisi yang mencakup semua hal yang berkaitan dengan penampilan atau gaya seperti interior, tata ruangan, perlengkapan atau peralatan bangunan.</w:t>
      </w:r>
      <w:r w:rsidRPr="00B20B40">
        <w:rPr>
          <w:rFonts w:ascii="Times New Roman" w:hAnsi="Times New Roman"/>
          <w:sz w:val="24"/>
          <w:szCs w:val="24"/>
          <w:lang w:val="en-US"/>
        </w:rPr>
        <w:t xml:space="preserve"> </w:t>
      </w:r>
    </w:p>
    <w:p w14:paraId="6E6B99D5" w14:textId="77777777" w:rsidR="009241DE" w:rsidRDefault="00B20B40" w:rsidP="009241DE">
      <w:pPr>
        <w:pStyle w:val="ListParagraph"/>
        <w:spacing w:after="0" w:line="240" w:lineRule="auto"/>
        <w:ind w:firstLine="720"/>
        <w:jc w:val="both"/>
        <w:rPr>
          <w:rFonts w:ascii="Times New Roman" w:hAnsi="Times New Roman"/>
          <w:sz w:val="24"/>
          <w:szCs w:val="24"/>
        </w:rPr>
      </w:pPr>
      <w:r w:rsidRPr="009241DE">
        <w:rPr>
          <w:rFonts w:ascii="Times New Roman" w:hAnsi="Times New Roman"/>
          <w:sz w:val="24"/>
          <w:szCs w:val="24"/>
          <w:lang w:val="en-US"/>
        </w:rPr>
        <w:t xml:space="preserve">Tanggapan responden terhadap </w:t>
      </w:r>
      <w:r w:rsidRPr="009241DE">
        <w:rPr>
          <w:rFonts w:ascii="Times New Roman" w:hAnsi="Times New Roman"/>
          <w:color w:val="000000"/>
          <w:sz w:val="24"/>
          <w:szCs w:val="24"/>
        </w:rPr>
        <w:t xml:space="preserve">kondisi </w:t>
      </w:r>
      <w:r w:rsidRPr="009241DE">
        <w:rPr>
          <w:rFonts w:ascii="Times New Roman" w:hAnsi="Times New Roman"/>
          <w:sz w:val="24"/>
          <w:szCs w:val="24"/>
        </w:rPr>
        <w:t>lingkungan</w:t>
      </w:r>
      <w:r w:rsidRPr="009241DE">
        <w:rPr>
          <w:rFonts w:ascii="Times New Roman" w:hAnsi="Times New Roman"/>
          <w:color w:val="000000"/>
          <w:sz w:val="24"/>
          <w:szCs w:val="24"/>
        </w:rPr>
        <w:t xml:space="preserve"> pada dealer Utama Jaya Motor</w:t>
      </w:r>
      <w:r w:rsidRPr="009241DE">
        <w:rPr>
          <w:rFonts w:ascii="Times New Roman" w:hAnsi="Times New Roman"/>
          <w:sz w:val="24"/>
          <w:szCs w:val="24"/>
        </w:rPr>
        <w:t xml:space="preserve"> </w:t>
      </w:r>
      <w:r w:rsidRPr="009241DE">
        <w:rPr>
          <w:rFonts w:ascii="Times New Roman" w:hAnsi="Times New Roman"/>
          <w:sz w:val="24"/>
          <w:szCs w:val="24"/>
          <w:lang w:val="en-US"/>
        </w:rPr>
        <w:t xml:space="preserve">rata rata skor </w:t>
      </w:r>
      <w:r w:rsidRPr="009241DE">
        <w:rPr>
          <w:rFonts w:ascii="Times New Roman" w:hAnsi="Times New Roman"/>
          <w:sz w:val="24"/>
          <w:szCs w:val="24"/>
        </w:rPr>
        <w:t>3,47 masuk dalam rentang skala 3,24 – 3,53 yang berada pada ketegori Tidak Baik.</w:t>
      </w:r>
      <w:r w:rsidRPr="009241DE">
        <w:rPr>
          <w:rFonts w:ascii="Times New Roman" w:hAnsi="Times New Roman"/>
          <w:sz w:val="24"/>
          <w:szCs w:val="24"/>
          <w:lang w:val="en-US"/>
        </w:rPr>
        <w:t xml:space="preserve"> </w:t>
      </w:r>
      <w:r w:rsidRPr="009241DE">
        <w:rPr>
          <w:rFonts w:ascii="Times New Roman" w:hAnsi="Times New Roman"/>
          <w:color w:val="000000"/>
          <w:sz w:val="24"/>
          <w:szCs w:val="24"/>
        </w:rPr>
        <w:t>kondisi tata letak penataan ruangan dealer Utama Jaya Motor Siantan</w:t>
      </w:r>
      <w:r w:rsidRPr="009241DE">
        <w:rPr>
          <w:rFonts w:ascii="Times New Roman" w:hAnsi="Times New Roman"/>
          <w:sz w:val="24"/>
          <w:szCs w:val="24"/>
        </w:rPr>
        <w:t xml:space="preserve"> </w:t>
      </w:r>
      <w:r w:rsidRPr="009241DE">
        <w:rPr>
          <w:rFonts w:ascii="Times New Roman" w:hAnsi="Times New Roman"/>
          <w:sz w:val="24"/>
          <w:szCs w:val="24"/>
          <w:lang w:val="en-US"/>
        </w:rPr>
        <w:t xml:space="preserve">rata rata skor </w:t>
      </w:r>
      <w:r w:rsidRPr="009241DE">
        <w:rPr>
          <w:rFonts w:ascii="Times New Roman" w:hAnsi="Times New Roman"/>
          <w:sz w:val="24"/>
          <w:szCs w:val="24"/>
        </w:rPr>
        <w:t xml:space="preserve"> 3,31 masuk dalam rentang skala 3,24 – 3,53 yang berada pada ketegori  Tidak Baik.</w:t>
      </w:r>
      <w:r w:rsidRPr="009241DE">
        <w:rPr>
          <w:rFonts w:ascii="Times New Roman" w:hAnsi="Times New Roman"/>
          <w:sz w:val="24"/>
          <w:szCs w:val="24"/>
          <w:lang w:val="en-US"/>
        </w:rPr>
        <w:t xml:space="preserve"> F</w:t>
      </w:r>
      <w:r w:rsidRPr="009241DE">
        <w:rPr>
          <w:rFonts w:ascii="Times New Roman" w:hAnsi="Times New Roman"/>
          <w:sz w:val="24"/>
          <w:szCs w:val="24"/>
        </w:rPr>
        <w:t>asilitas tambahan</w:t>
      </w:r>
      <w:r w:rsidRPr="009241DE">
        <w:rPr>
          <w:rFonts w:ascii="Times New Roman" w:hAnsi="Times New Roman"/>
          <w:color w:val="000000"/>
          <w:sz w:val="24"/>
          <w:szCs w:val="24"/>
        </w:rPr>
        <w:t xml:space="preserve"> (kursi, AC, toilet, dll) di dealer Utama Jaya Motor Siantan</w:t>
      </w:r>
      <w:r w:rsidRPr="009241DE">
        <w:rPr>
          <w:rFonts w:ascii="Times New Roman" w:hAnsi="Times New Roman"/>
          <w:sz w:val="24"/>
          <w:szCs w:val="24"/>
        </w:rPr>
        <w:t xml:space="preserve"> </w:t>
      </w:r>
      <w:r w:rsidRPr="009241DE">
        <w:rPr>
          <w:rFonts w:ascii="Times New Roman" w:hAnsi="Times New Roman"/>
          <w:sz w:val="24"/>
          <w:szCs w:val="24"/>
          <w:lang w:val="en-US"/>
        </w:rPr>
        <w:t>rata rata skor</w:t>
      </w:r>
      <w:r w:rsidRPr="009241DE">
        <w:rPr>
          <w:rFonts w:ascii="Times New Roman" w:hAnsi="Times New Roman"/>
          <w:sz w:val="24"/>
          <w:szCs w:val="24"/>
        </w:rPr>
        <w:t xml:space="preserve"> 2,95 masuk dalam rentang skala 2,95 – 3,24 yang berada pada ketegori Sangat Tidak Baik.</w:t>
      </w:r>
    </w:p>
    <w:p w14:paraId="42B56644" w14:textId="6E1D2043" w:rsidR="00B20B40" w:rsidRPr="009241DE" w:rsidRDefault="00B20B40" w:rsidP="009241DE">
      <w:pPr>
        <w:pStyle w:val="ListParagraph"/>
        <w:spacing w:after="0" w:line="240" w:lineRule="auto"/>
        <w:ind w:firstLine="720"/>
        <w:jc w:val="both"/>
        <w:rPr>
          <w:rFonts w:ascii="Times New Roman" w:hAnsi="Times New Roman"/>
          <w:sz w:val="24"/>
          <w:szCs w:val="24"/>
          <w:lang w:val="en-US"/>
        </w:rPr>
      </w:pPr>
      <w:r w:rsidRPr="009241DE">
        <w:rPr>
          <w:rFonts w:ascii="Times New Roman" w:hAnsi="Times New Roman"/>
          <w:sz w:val="24"/>
          <w:szCs w:val="24"/>
          <w:lang w:val="en-US"/>
        </w:rPr>
        <w:t xml:space="preserve">Dengan demikian secara keseluruhan rata-rata bobot dari analisis Kebijaksanaan Pemasaran mengenai indikator </w:t>
      </w:r>
      <w:r w:rsidRPr="009241DE">
        <w:rPr>
          <w:rFonts w:ascii="Times New Roman" w:hAnsi="Times New Roman"/>
          <w:sz w:val="24"/>
          <w:szCs w:val="24"/>
        </w:rPr>
        <w:t>Physical Evidence  (bukti fisik)</w:t>
      </w:r>
      <w:r w:rsidRPr="009241DE">
        <w:rPr>
          <w:rFonts w:ascii="Times New Roman" w:hAnsi="Times New Roman"/>
          <w:b/>
          <w:sz w:val="24"/>
          <w:szCs w:val="24"/>
          <w:lang w:val="en-US"/>
        </w:rPr>
        <w:t xml:space="preserve"> </w:t>
      </w:r>
      <w:r w:rsidRPr="009241DE">
        <w:rPr>
          <w:rFonts w:ascii="Times New Roman" w:hAnsi="Times New Roman"/>
          <w:sz w:val="24"/>
          <w:szCs w:val="24"/>
          <w:lang w:val="en-US"/>
        </w:rPr>
        <w:t xml:space="preserve">secara total mendapat rata-rata skor 3,24 dan termasuk kategori </w:t>
      </w:r>
      <w:r w:rsidRPr="009241DE">
        <w:rPr>
          <w:rFonts w:ascii="Times New Roman" w:hAnsi="Times New Roman"/>
          <w:sz w:val="24"/>
          <w:szCs w:val="24"/>
        </w:rPr>
        <w:t xml:space="preserve">Sangat Tidak </w:t>
      </w:r>
      <w:r w:rsidRPr="009241DE">
        <w:rPr>
          <w:rFonts w:ascii="Times New Roman" w:hAnsi="Times New Roman"/>
          <w:sz w:val="24"/>
          <w:szCs w:val="24"/>
          <w:lang w:val="en-US"/>
        </w:rPr>
        <w:t xml:space="preserve">Baik, yaitu berada pada rentang </w:t>
      </w:r>
      <w:r w:rsidRPr="009241DE">
        <w:rPr>
          <w:rFonts w:ascii="Times New Roman" w:hAnsi="Times New Roman"/>
          <w:sz w:val="24"/>
          <w:szCs w:val="24"/>
        </w:rPr>
        <w:t>2,95 – 3,24</w:t>
      </w:r>
      <w:r w:rsidRPr="009241DE">
        <w:rPr>
          <w:rFonts w:ascii="Times New Roman" w:hAnsi="Times New Roman"/>
          <w:sz w:val="24"/>
          <w:szCs w:val="24"/>
          <w:lang w:val="en-US"/>
        </w:rPr>
        <w:t>.</w:t>
      </w:r>
    </w:p>
    <w:p w14:paraId="4FBCAAE2" w14:textId="77777777" w:rsidR="00B20B40" w:rsidRDefault="00B20B40" w:rsidP="00E673E5">
      <w:pPr>
        <w:spacing w:after="0" w:line="240" w:lineRule="auto"/>
        <w:jc w:val="both"/>
        <w:rPr>
          <w:rFonts w:ascii="Times New Roman" w:hAnsi="Times New Roman"/>
          <w:color w:val="000000" w:themeColor="text1"/>
          <w:sz w:val="24"/>
          <w:lang w:val="en-US"/>
        </w:rPr>
      </w:pPr>
    </w:p>
    <w:p w14:paraId="2A4C3341" w14:textId="6AA4D577" w:rsidR="00B035DB" w:rsidRPr="00A75777" w:rsidRDefault="00B035DB" w:rsidP="00E673E5">
      <w:pPr>
        <w:spacing w:after="0" w:line="240" w:lineRule="auto"/>
        <w:jc w:val="both"/>
        <w:rPr>
          <w:rFonts w:ascii="Times New Roman" w:hAnsi="Times New Roman"/>
          <w:color w:val="000000" w:themeColor="text1"/>
          <w:sz w:val="24"/>
          <w:lang w:val="en-US"/>
        </w:rPr>
      </w:pPr>
    </w:p>
    <w:p w14:paraId="2E3BE6FE" w14:textId="4ACF1480" w:rsidR="00C45280" w:rsidRDefault="005C64E5" w:rsidP="00E673E5">
      <w:pPr>
        <w:spacing w:after="0" w:line="240" w:lineRule="auto"/>
        <w:jc w:val="both"/>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KE</w:t>
      </w:r>
      <w:r w:rsidR="00C45280" w:rsidRPr="00A75777">
        <w:rPr>
          <w:rFonts w:ascii="Times New Roman" w:hAnsi="Times New Roman"/>
          <w:b/>
          <w:color w:val="000000" w:themeColor="text1"/>
          <w:sz w:val="24"/>
        </w:rPr>
        <w:t xml:space="preserve">SIMPULAN </w:t>
      </w:r>
      <w:r w:rsidR="00743EC4">
        <w:rPr>
          <w:rFonts w:ascii="Times New Roman" w:hAnsi="Times New Roman"/>
          <w:b/>
          <w:color w:val="000000" w:themeColor="text1"/>
          <w:sz w:val="24"/>
          <w:lang w:val="en-US"/>
        </w:rPr>
        <w:t>DAN REKOMENDASI</w:t>
      </w:r>
    </w:p>
    <w:p w14:paraId="055248D2" w14:textId="250E16FF" w:rsidR="00743EC4" w:rsidRPr="00743EC4" w:rsidRDefault="00743EC4" w:rsidP="00DA406E">
      <w:pPr>
        <w:pStyle w:val="ListParagraph"/>
        <w:numPr>
          <w:ilvl w:val="0"/>
          <w:numId w:val="17"/>
        </w:numPr>
        <w:spacing w:after="120" w:line="240" w:lineRule="auto"/>
        <w:ind w:left="284" w:hanging="284"/>
        <w:jc w:val="both"/>
        <w:rPr>
          <w:rFonts w:ascii="Times New Roman" w:hAnsi="Times New Roman"/>
          <w:b/>
          <w:color w:val="000000" w:themeColor="text1"/>
          <w:sz w:val="24"/>
          <w:lang w:val="en-US"/>
        </w:rPr>
      </w:pPr>
      <w:r>
        <w:rPr>
          <w:rFonts w:ascii="Times New Roman" w:hAnsi="Times New Roman"/>
          <w:b/>
          <w:color w:val="000000" w:themeColor="text1"/>
          <w:sz w:val="24"/>
          <w:lang w:val="en-US"/>
        </w:rPr>
        <w:t>Kesimpulan</w:t>
      </w:r>
    </w:p>
    <w:p w14:paraId="49836558" w14:textId="77777777" w:rsidR="00B20B40" w:rsidRPr="009241DE"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hAnsi="Times New Roman"/>
          <w:i/>
          <w:iCs/>
          <w:sz w:val="24"/>
          <w:szCs w:val="24"/>
          <w:lang w:val="en-US"/>
        </w:rPr>
        <w:t>Product</w:t>
      </w:r>
      <w:r w:rsidRPr="009241DE">
        <w:rPr>
          <w:rFonts w:ascii="Times New Roman" w:hAnsi="Times New Roman"/>
          <w:sz w:val="24"/>
          <w:szCs w:val="24"/>
          <w:lang w:val="en-US"/>
        </w:rPr>
        <w:t xml:space="preserve"> (Produk)</w:t>
      </w:r>
    </w:p>
    <w:p w14:paraId="50057F28" w14:textId="64F83A04" w:rsidR="009241DE" w:rsidRDefault="00B20B40" w:rsidP="009241DE">
      <w:pPr>
        <w:autoSpaceDE w:val="0"/>
        <w:autoSpaceDN w:val="0"/>
        <w:adjustRightInd w:val="0"/>
        <w:spacing w:after="0" w:line="240" w:lineRule="auto"/>
        <w:ind w:left="567"/>
        <w:jc w:val="both"/>
        <w:rPr>
          <w:rFonts w:ascii="Times New Roman" w:hAnsi="Times New Roman"/>
          <w:sz w:val="24"/>
          <w:szCs w:val="24"/>
          <w:lang w:val="en-US"/>
        </w:rPr>
      </w:pPr>
      <w:proofErr w:type="spellStart"/>
      <w:r w:rsidRPr="008A5D1C">
        <w:rPr>
          <w:rFonts w:ascii="Times New Roman" w:hAnsi="Times New Roman"/>
          <w:sz w:val="24"/>
          <w:szCs w:val="24"/>
          <w:lang w:val="en-US"/>
        </w:rPr>
        <w:t>Secara</w:t>
      </w:r>
      <w:proofErr w:type="spellEnd"/>
      <w:r w:rsidRPr="008A5D1C">
        <w:rPr>
          <w:rFonts w:ascii="Times New Roman" w:hAnsi="Times New Roman"/>
          <w:sz w:val="24"/>
          <w:szCs w:val="24"/>
          <w:lang w:val="en-US"/>
        </w:rPr>
        <w:t xml:space="preserve"> </w:t>
      </w:r>
      <w:proofErr w:type="spellStart"/>
      <w:r w:rsidRPr="008A5D1C">
        <w:rPr>
          <w:rFonts w:ascii="Times New Roman" w:hAnsi="Times New Roman"/>
          <w:sz w:val="24"/>
          <w:szCs w:val="24"/>
          <w:lang w:val="en-US"/>
        </w:rPr>
        <w:t>keseluruhan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sidRPr="008A5D1C">
        <w:rPr>
          <w:rFonts w:ascii="Times New Roman" w:hAnsi="Times New Roman"/>
          <w:sz w:val="24"/>
          <w:szCs w:val="24"/>
          <w:lang w:val="en-US"/>
        </w:rPr>
        <w:t xml:space="preserve"> rata-rata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sidRPr="008A5D1C">
        <w:rPr>
          <w:rFonts w:ascii="Times New Roman" w:hAnsi="Times New Roman"/>
          <w:sz w:val="24"/>
          <w:szCs w:val="24"/>
          <w:lang w:val="en-US"/>
        </w:rPr>
        <w:t>indikator</w:t>
      </w:r>
      <w:proofErr w:type="spellEnd"/>
      <w:r w:rsidRPr="008A5D1C">
        <w:rPr>
          <w:rFonts w:ascii="Times New Roman" w:hAnsi="Times New Roman"/>
          <w:sz w:val="24"/>
          <w:szCs w:val="24"/>
          <w:lang w:val="en-US"/>
        </w:rPr>
        <w:t xml:space="preserve"> </w:t>
      </w:r>
      <w:r w:rsidRPr="00DA406E">
        <w:rPr>
          <w:rFonts w:ascii="Times New Roman" w:hAnsi="Times New Roman"/>
          <w:i/>
          <w:iCs/>
          <w:sz w:val="24"/>
          <w:szCs w:val="24"/>
          <w:lang w:val="en-US"/>
        </w:rPr>
        <w:t>product</w:t>
      </w:r>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w:t>
      </w:r>
      <w:r w:rsidRPr="008A5D1C">
        <w:rPr>
          <w:rFonts w:ascii="Times New Roman" w:hAnsi="Times New Roman"/>
          <w:sz w:val="24"/>
          <w:szCs w:val="24"/>
          <w:lang w:val="en-US"/>
        </w:rPr>
        <w:t xml:space="preserve"> </w:t>
      </w:r>
      <w:proofErr w:type="spellStart"/>
      <w:r w:rsidRPr="008A5D1C">
        <w:rPr>
          <w:rFonts w:ascii="Times New Roman" w:hAnsi="Times New Roman"/>
          <w:sz w:val="24"/>
          <w:szCs w:val="24"/>
          <w:lang w:val="en-US"/>
        </w:rPr>
        <w:t>secara</w:t>
      </w:r>
      <w:proofErr w:type="spellEnd"/>
      <w:r w:rsidRPr="008A5D1C">
        <w:rPr>
          <w:rFonts w:ascii="Times New Roman" w:hAnsi="Times New Roman"/>
          <w:sz w:val="24"/>
          <w:szCs w:val="24"/>
          <w:lang w:val="en-US"/>
        </w:rPr>
        <w:t xml:space="preserve"> t</w:t>
      </w:r>
      <w:r>
        <w:rPr>
          <w:rFonts w:ascii="Times New Roman" w:hAnsi="Times New Roman"/>
          <w:sz w:val="24"/>
          <w:szCs w:val="24"/>
          <w:lang w:val="en-US"/>
        </w:rPr>
        <w:t xml:space="preserve">otal </w:t>
      </w:r>
      <w:proofErr w:type="spellStart"/>
      <w:r>
        <w:rPr>
          <w:rFonts w:ascii="Times New Roman" w:hAnsi="Times New Roman"/>
          <w:sz w:val="24"/>
          <w:szCs w:val="24"/>
          <w:lang w:val="en-US"/>
        </w:rPr>
        <w:t>mendapat</w:t>
      </w:r>
      <w:proofErr w:type="spellEnd"/>
      <w:r>
        <w:rPr>
          <w:rFonts w:ascii="Times New Roman" w:hAnsi="Times New Roman"/>
          <w:sz w:val="24"/>
          <w:szCs w:val="24"/>
          <w:lang w:val="en-US"/>
        </w:rPr>
        <w:t xml:space="preserve"> rata-rata </w:t>
      </w:r>
      <w:proofErr w:type="spellStart"/>
      <w:r>
        <w:rPr>
          <w:rFonts w:ascii="Times New Roman" w:hAnsi="Times New Roman"/>
          <w:sz w:val="24"/>
          <w:szCs w:val="24"/>
          <w:lang w:val="en-US"/>
        </w:rPr>
        <w:t>skor</w:t>
      </w:r>
      <w:proofErr w:type="spellEnd"/>
      <w:r>
        <w:rPr>
          <w:rFonts w:ascii="Times New Roman" w:hAnsi="Times New Roman"/>
          <w:sz w:val="24"/>
          <w:szCs w:val="24"/>
          <w:lang w:val="en-US"/>
        </w:rPr>
        <w:t xml:space="preserve"> 4,2</w:t>
      </w:r>
      <w:r w:rsidRPr="008A5D1C">
        <w:rPr>
          <w:rFonts w:ascii="Times New Roman" w:hAnsi="Times New Roman"/>
          <w:sz w:val="24"/>
          <w:szCs w:val="24"/>
          <w:lang w:val="en-US"/>
        </w:rPr>
        <w:t>7</w:t>
      </w:r>
      <w:r>
        <w:rPr>
          <w:rFonts w:ascii="Times New Roman" w:hAnsi="Times New Roman"/>
          <w:sz w:val="24"/>
          <w:szCs w:val="24"/>
          <w:lang w:val="en-US"/>
        </w:rPr>
        <w:t xml:space="preserve"> </w:t>
      </w:r>
      <w:r w:rsidRPr="008A5D1C">
        <w:rPr>
          <w:rFonts w:ascii="Times New Roman" w:hAnsi="Times New Roman"/>
          <w:sz w:val="24"/>
          <w:szCs w:val="24"/>
          <w:lang w:val="en-US"/>
        </w:rPr>
        <w:t xml:space="preserve">dan </w:t>
      </w:r>
      <w:proofErr w:type="spellStart"/>
      <w:r w:rsidRPr="008A5D1C">
        <w:rPr>
          <w:rFonts w:ascii="Times New Roman" w:hAnsi="Times New Roman"/>
          <w:sz w:val="24"/>
          <w:szCs w:val="24"/>
          <w:lang w:val="en-US"/>
        </w:rPr>
        <w:t>termasuk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sidRPr="008A5D1C">
        <w:rPr>
          <w:rFonts w:ascii="Times New Roman" w:hAnsi="Times New Roman"/>
          <w:sz w:val="24"/>
          <w:szCs w:val="24"/>
          <w:lang w:val="en-US"/>
        </w:rPr>
        <w:t>kategori</w:t>
      </w:r>
      <w:proofErr w:type="spellEnd"/>
      <w:r w:rsidRPr="008A5D1C">
        <w:rPr>
          <w:rFonts w:ascii="Times New Roman" w:hAnsi="Times New Roman"/>
          <w:sz w:val="24"/>
          <w:szCs w:val="24"/>
          <w:lang w:val="en-US"/>
        </w:rPr>
        <w:t xml:space="preserve"> </w:t>
      </w:r>
      <w:r>
        <w:rPr>
          <w:rFonts w:ascii="Times New Roman" w:hAnsi="Times New Roman"/>
          <w:sz w:val="24"/>
          <w:szCs w:val="24"/>
          <w:lang w:val="en-US"/>
        </w:rPr>
        <w:t xml:space="preserve">Sangat </w:t>
      </w:r>
      <w:proofErr w:type="spellStart"/>
      <w:r w:rsidRPr="008A5D1C">
        <w:rPr>
          <w:rFonts w:ascii="Times New Roman" w:hAnsi="Times New Roman"/>
          <w:sz w:val="24"/>
          <w:szCs w:val="24"/>
          <w:lang w:val="en-US"/>
        </w:rPr>
        <w:t>Baik</w:t>
      </w:r>
      <w:proofErr w:type="spellEnd"/>
      <w:r w:rsidRPr="008A5D1C">
        <w:rPr>
          <w:rFonts w:ascii="Times New Roman" w:hAnsi="Times New Roman"/>
          <w:sz w:val="24"/>
          <w:szCs w:val="24"/>
          <w:lang w:val="en-US"/>
        </w:rPr>
        <w:t xml:space="preserve">, </w:t>
      </w:r>
      <w:proofErr w:type="spellStart"/>
      <w:r w:rsidRPr="008A5D1C">
        <w:rPr>
          <w:rFonts w:ascii="Times New Roman" w:hAnsi="Times New Roman"/>
          <w:sz w:val="24"/>
          <w:szCs w:val="24"/>
          <w:lang w:val="en-US"/>
        </w:rPr>
        <w:t>yaitu</w:t>
      </w:r>
      <w:proofErr w:type="spellEnd"/>
      <w:r w:rsidRPr="008A5D1C">
        <w:rPr>
          <w:rFonts w:ascii="Times New Roman" w:hAnsi="Times New Roman"/>
          <w:sz w:val="24"/>
          <w:szCs w:val="24"/>
          <w:lang w:val="en-US"/>
        </w:rPr>
        <w:t xml:space="preserve"> </w:t>
      </w:r>
      <w:proofErr w:type="spellStart"/>
      <w:r w:rsidRPr="008A5D1C">
        <w:rPr>
          <w:rFonts w:ascii="Times New Roman" w:hAnsi="Times New Roman"/>
          <w:sz w:val="24"/>
          <w:szCs w:val="24"/>
          <w:lang w:val="en-US"/>
        </w:rPr>
        <w:t>berada</w:t>
      </w:r>
      <w:proofErr w:type="spellEnd"/>
      <w:r w:rsidRPr="008A5D1C">
        <w:rPr>
          <w:rFonts w:ascii="Times New Roman" w:hAnsi="Times New Roman"/>
          <w:sz w:val="24"/>
          <w:szCs w:val="24"/>
          <w:lang w:val="en-US"/>
        </w:rPr>
        <w:t xml:space="preserve"> pada </w:t>
      </w:r>
      <w:proofErr w:type="spellStart"/>
      <w:r w:rsidRPr="008A5D1C">
        <w:rPr>
          <w:rFonts w:ascii="Times New Roman" w:hAnsi="Times New Roman"/>
          <w:sz w:val="24"/>
          <w:szCs w:val="24"/>
          <w:lang w:val="en-US"/>
        </w:rPr>
        <w:t>rentang</w:t>
      </w:r>
      <w:proofErr w:type="spellEnd"/>
      <w:r w:rsidRPr="008A5D1C">
        <w:rPr>
          <w:rFonts w:ascii="Times New Roman" w:hAnsi="Times New Roman"/>
          <w:sz w:val="24"/>
          <w:szCs w:val="24"/>
          <w:lang w:val="en-US"/>
        </w:rPr>
        <w:t xml:space="preserve"> </w:t>
      </w:r>
      <w:proofErr w:type="spellStart"/>
      <w:r w:rsidRPr="008A5D1C">
        <w:rPr>
          <w:rFonts w:ascii="Times New Roman" w:hAnsi="Times New Roman"/>
          <w:sz w:val="24"/>
          <w:szCs w:val="24"/>
          <w:lang w:val="en-US"/>
        </w:rPr>
        <w:t>skala</w:t>
      </w:r>
      <w:proofErr w:type="spellEnd"/>
      <w:r w:rsidRPr="008A5D1C">
        <w:rPr>
          <w:rFonts w:ascii="Times New Roman" w:hAnsi="Times New Roman"/>
          <w:sz w:val="24"/>
          <w:szCs w:val="24"/>
          <w:lang w:val="en-US"/>
        </w:rPr>
        <w:t xml:space="preserve"> </w:t>
      </w:r>
      <w:r w:rsidRPr="00D15B69">
        <w:rPr>
          <w:rFonts w:ascii="Times New Roman" w:hAnsi="Times New Roman"/>
          <w:sz w:val="24"/>
          <w:szCs w:val="24"/>
          <w:lang w:val="en-US"/>
        </w:rPr>
        <w:t>4,11</w:t>
      </w:r>
      <w:r w:rsidRPr="00D15B69">
        <w:rPr>
          <w:rFonts w:ascii="Times New Roman" w:hAnsi="Times New Roman"/>
          <w:sz w:val="24"/>
          <w:szCs w:val="24"/>
        </w:rPr>
        <w:t xml:space="preserve"> – </w:t>
      </w:r>
      <w:r w:rsidRPr="00D15B69">
        <w:rPr>
          <w:rFonts w:ascii="Times New Roman" w:hAnsi="Times New Roman"/>
          <w:sz w:val="24"/>
          <w:szCs w:val="24"/>
          <w:lang w:val="en-US"/>
        </w:rPr>
        <w:t>4</w:t>
      </w:r>
      <w:r w:rsidRPr="00D15B69">
        <w:rPr>
          <w:rFonts w:ascii="Times New Roman" w:hAnsi="Times New Roman"/>
          <w:sz w:val="24"/>
          <w:szCs w:val="24"/>
        </w:rPr>
        <w:t>,</w:t>
      </w:r>
      <w:r w:rsidRPr="00D15B69">
        <w:rPr>
          <w:rFonts w:ascii="Times New Roman" w:hAnsi="Times New Roman"/>
          <w:sz w:val="24"/>
          <w:szCs w:val="24"/>
          <w:lang w:val="en-US"/>
        </w:rPr>
        <w:t>41</w:t>
      </w:r>
      <w:r w:rsidRPr="008A5D1C">
        <w:rPr>
          <w:rFonts w:ascii="Times New Roman" w:hAnsi="Times New Roman"/>
          <w:sz w:val="24"/>
          <w:szCs w:val="24"/>
          <w:lang w:val="en-US"/>
        </w:rPr>
        <w:t>.</w:t>
      </w:r>
    </w:p>
    <w:p w14:paraId="21D68EBC" w14:textId="77777777" w:rsidR="009241DE" w:rsidRDefault="009241DE" w:rsidP="009241DE">
      <w:pPr>
        <w:autoSpaceDE w:val="0"/>
        <w:autoSpaceDN w:val="0"/>
        <w:adjustRightInd w:val="0"/>
        <w:spacing w:after="0" w:line="240" w:lineRule="auto"/>
        <w:ind w:left="567"/>
        <w:jc w:val="both"/>
        <w:rPr>
          <w:rFonts w:ascii="Times New Roman" w:hAnsi="Times New Roman"/>
          <w:sz w:val="24"/>
          <w:szCs w:val="24"/>
          <w:lang w:val="en-US"/>
        </w:rPr>
      </w:pPr>
    </w:p>
    <w:p w14:paraId="6656417F" w14:textId="7DEC1465" w:rsidR="00B20B40" w:rsidRPr="009241DE"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hAnsi="Times New Roman"/>
          <w:i/>
          <w:iCs/>
          <w:sz w:val="24"/>
          <w:szCs w:val="24"/>
          <w:lang w:val="en-US"/>
        </w:rPr>
        <w:t>Price</w:t>
      </w:r>
      <w:r w:rsidRPr="009241DE">
        <w:rPr>
          <w:rFonts w:ascii="Times New Roman" w:hAnsi="Times New Roman"/>
          <w:sz w:val="24"/>
          <w:szCs w:val="24"/>
          <w:lang w:val="en-US"/>
        </w:rPr>
        <w:t xml:space="preserve"> (Harga)</w:t>
      </w:r>
    </w:p>
    <w:p w14:paraId="161BA02C" w14:textId="3F2E8FA0" w:rsidR="00B20B40" w:rsidRDefault="00B20B40" w:rsidP="009241DE">
      <w:pPr>
        <w:autoSpaceDE w:val="0"/>
        <w:autoSpaceDN w:val="0"/>
        <w:adjustRightInd w:val="0"/>
        <w:spacing w:after="0" w:line="240" w:lineRule="auto"/>
        <w:ind w:left="567"/>
        <w:jc w:val="both"/>
        <w:rPr>
          <w:rFonts w:ascii="Times New Roman" w:hAnsi="Times New Roman"/>
          <w:sz w:val="24"/>
          <w:szCs w:val="24"/>
          <w:lang w:val="en-US"/>
        </w:rPr>
      </w:pPr>
      <w:proofErr w:type="spellStart"/>
      <w:r w:rsidRPr="00534E50">
        <w:rPr>
          <w:rFonts w:ascii="Times New Roman" w:hAnsi="Times New Roman"/>
          <w:sz w:val="24"/>
          <w:szCs w:val="24"/>
          <w:lang w:val="en-US"/>
        </w:rPr>
        <w:t>Secara</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keseluruhan</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nilai</w:t>
      </w:r>
      <w:proofErr w:type="spellEnd"/>
      <w:r w:rsidRPr="00534E50">
        <w:rPr>
          <w:rFonts w:ascii="Times New Roman" w:hAnsi="Times New Roman"/>
          <w:sz w:val="24"/>
          <w:szCs w:val="24"/>
          <w:lang w:val="en-US"/>
        </w:rPr>
        <w:t xml:space="preserve"> rata-rata </w:t>
      </w:r>
      <w:proofErr w:type="spellStart"/>
      <w:r w:rsidRPr="00534E50">
        <w:rPr>
          <w:rFonts w:ascii="Times New Roman" w:hAnsi="Times New Roman"/>
          <w:sz w:val="24"/>
          <w:szCs w:val="24"/>
          <w:lang w:val="en-US"/>
        </w:rPr>
        <w:t>dari</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indikator</w:t>
      </w:r>
      <w:proofErr w:type="spellEnd"/>
      <w:r w:rsidRPr="00534E50">
        <w:rPr>
          <w:rFonts w:ascii="Times New Roman" w:hAnsi="Times New Roman"/>
          <w:sz w:val="24"/>
          <w:szCs w:val="24"/>
          <w:lang w:val="en-US"/>
        </w:rPr>
        <w:t xml:space="preserve"> </w:t>
      </w:r>
      <w:r w:rsidRPr="00DA406E">
        <w:rPr>
          <w:rFonts w:ascii="Times New Roman" w:hAnsi="Times New Roman"/>
          <w:i/>
          <w:iCs/>
          <w:sz w:val="24"/>
          <w:szCs w:val="24"/>
          <w:lang w:val="en-US"/>
        </w:rPr>
        <w:t>price</w:t>
      </w:r>
      <w:r>
        <w:rPr>
          <w:rFonts w:ascii="Times New Roman" w:hAnsi="Times New Roman"/>
          <w:sz w:val="24"/>
          <w:szCs w:val="24"/>
          <w:lang w:val="en-US"/>
        </w:rPr>
        <w:t xml:space="preserve"> (</w:t>
      </w:r>
      <w:proofErr w:type="spellStart"/>
      <w:r>
        <w:rPr>
          <w:rFonts w:ascii="Times New Roman" w:hAnsi="Times New Roman"/>
          <w:sz w:val="24"/>
          <w:szCs w:val="24"/>
          <w:lang w:val="en-US"/>
        </w:rPr>
        <w:t>harga</w:t>
      </w:r>
      <w:proofErr w:type="spellEnd"/>
      <w:r>
        <w:rPr>
          <w:rFonts w:ascii="Times New Roman" w:hAnsi="Times New Roman"/>
          <w:sz w:val="24"/>
          <w:szCs w:val="24"/>
          <w:lang w:val="en-US"/>
        </w:rPr>
        <w:t>)</w:t>
      </w:r>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secara</w:t>
      </w:r>
      <w:proofErr w:type="spellEnd"/>
      <w:r w:rsidRPr="00534E50">
        <w:rPr>
          <w:rFonts w:ascii="Times New Roman" w:hAnsi="Times New Roman"/>
          <w:sz w:val="24"/>
          <w:szCs w:val="24"/>
          <w:lang w:val="en-US"/>
        </w:rPr>
        <w:t xml:space="preserve"> total </w:t>
      </w:r>
      <w:proofErr w:type="spellStart"/>
      <w:r>
        <w:rPr>
          <w:rFonts w:ascii="Times New Roman" w:hAnsi="Times New Roman"/>
          <w:sz w:val="24"/>
          <w:szCs w:val="24"/>
          <w:lang w:val="en-US"/>
        </w:rPr>
        <w:t>mendapat</w:t>
      </w:r>
      <w:proofErr w:type="spellEnd"/>
      <w:r>
        <w:rPr>
          <w:rFonts w:ascii="Times New Roman" w:hAnsi="Times New Roman"/>
          <w:sz w:val="24"/>
          <w:szCs w:val="24"/>
          <w:lang w:val="en-US"/>
        </w:rPr>
        <w:t xml:space="preserve"> rata-rata </w:t>
      </w:r>
      <w:proofErr w:type="spellStart"/>
      <w:r>
        <w:rPr>
          <w:rFonts w:ascii="Times New Roman" w:hAnsi="Times New Roman"/>
          <w:sz w:val="24"/>
          <w:szCs w:val="24"/>
          <w:lang w:val="en-US"/>
        </w:rPr>
        <w:t>skor</w:t>
      </w:r>
      <w:proofErr w:type="spellEnd"/>
      <w:r>
        <w:rPr>
          <w:rFonts w:ascii="Times New Roman" w:hAnsi="Times New Roman"/>
          <w:sz w:val="24"/>
          <w:szCs w:val="24"/>
          <w:lang w:val="en-US"/>
        </w:rPr>
        <w:t xml:space="preserve"> 4,00</w:t>
      </w:r>
      <w:r w:rsidRPr="00534E50">
        <w:rPr>
          <w:rFonts w:ascii="Times New Roman" w:hAnsi="Times New Roman"/>
          <w:sz w:val="24"/>
          <w:szCs w:val="24"/>
          <w:lang w:val="en-US"/>
        </w:rPr>
        <w:t xml:space="preserve"> dan </w:t>
      </w:r>
      <w:proofErr w:type="spellStart"/>
      <w:r w:rsidRPr="00534E50">
        <w:rPr>
          <w:rFonts w:ascii="Times New Roman" w:hAnsi="Times New Roman"/>
          <w:sz w:val="24"/>
          <w:szCs w:val="24"/>
          <w:lang w:val="en-US"/>
        </w:rPr>
        <w:t>termasuk</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dalam</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kategori</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Baik</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yaitu</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berada</w:t>
      </w:r>
      <w:proofErr w:type="spellEnd"/>
      <w:r w:rsidRPr="00534E50">
        <w:rPr>
          <w:rFonts w:ascii="Times New Roman" w:hAnsi="Times New Roman"/>
          <w:sz w:val="24"/>
          <w:szCs w:val="24"/>
          <w:lang w:val="en-US"/>
        </w:rPr>
        <w:t xml:space="preserve"> pada </w:t>
      </w:r>
      <w:proofErr w:type="spellStart"/>
      <w:r w:rsidRPr="00534E50">
        <w:rPr>
          <w:rFonts w:ascii="Times New Roman" w:hAnsi="Times New Roman"/>
          <w:sz w:val="24"/>
          <w:szCs w:val="24"/>
          <w:lang w:val="en-US"/>
        </w:rPr>
        <w:t>rentang</w:t>
      </w:r>
      <w:proofErr w:type="spellEnd"/>
      <w:r w:rsidRPr="00534E50">
        <w:rPr>
          <w:rFonts w:ascii="Times New Roman" w:hAnsi="Times New Roman"/>
          <w:sz w:val="24"/>
          <w:szCs w:val="24"/>
          <w:lang w:val="en-US"/>
        </w:rPr>
        <w:t xml:space="preserve"> </w:t>
      </w:r>
      <w:proofErr w:type="spellStart"/>
      <w:r w:rsidRPr="00534E50">
        <w:rPr>
          <w:rFonts w:ascii="Times New Roman" w:hAnsi="Times New Roman"/>
          <w:sz w:val="24"/>
          <w:szCs w:val="24"/>
          <w:lang w:val="en-US"/>
        </w:rPr>
        <w:t>skala</w:t>
      </w:r>
      <w:proofErr w:type="spellEnd"/>
      <w:r w:rsidRPr="00534E50">
        <w:rPr>
          <w:rFonts w:ascii="Times New Roman" w:hAnsi="Times New Roman"/>
          <w:sz w:val="24"/>
          <w:szCs w:val="24"/>
          <w:lang w:val="en-US"/>
        </w:rPr>
        <w:t xml:space="preserve"> </w:t>
      </w:r>
      <w:r>
        <w:rPr>
          <w:rFonts w:ascii="Times New Roman" w:hAnsi="Times New Roman"/>
          <w:sz w:val="24"/>
          <w:szCs w:val="24"/>
          <w:lang w:val="en-US"/>
        </w:rPr>
        <w:t>3,82 – 4,11</w:t>
      </w:r>
      <w:r w:rsidRPr="00534E50">
        <w:rPr>
          <w:rFonts w:ascii="Times New Roman" w:hAnsi="Times New Roman"/>
          <w:sz w:val="24"/>
          <w:szCs w:val="24"/>
          <w:lang w:val="en-US"/>
        </w:rPr>
        <w:t>.</w:t>
      </w:r>
    </w:p>
    <w:p w14:paraId="7848B1FB" w14:textId="77777777" w:rsidR="009241DE" w:rsidRDefault="009241DE" w:rsidP="009241DE">
      <w:pPr>
        <w:autoSpaceDE w:val="0"/>
        <w:autoSpaceDN w:val="0"/>
        <w:adjustRightInd w:val="0"/>
        <w:spacing w:after="0" w:line="240" w:lineRule="auto"/>
        <w:ind w:left="567" w:hanging="283"/>
        <w:jc w:val="both"/>
        <w:rPr>
          <w:rFonts w:ascii="Times New Roman" w:hAnsi="Times New Roman"/>
          <w:sz w:val="24"/>
          <w:szCs w:val="24"/>
          <w:lang w:val="en-US"/>
        </w:rPr>
      </w:pPr>
    </w:p>
    <w:p w14:paraId="3CDC7534" w14:textId="77777777" w:rsidR="00B20B40"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hAnsi="Times New Roman"/>
          <w:i/>
          <w:iCs/>
          <w:sz w:val="24"/>
          <w:szCs w:val="24"/>
          <w:lang w:val="en-US"/>
        </w:rPr>
        <w:t>Place</w:t>
      </w:r>
      <w:r>
        <w:rPr>
          <w:rFonts w:ascii="Times New Roman" w:hAnsi="Times New Roman"/>
          <w:sz w:val="24"/>
          <w:szCs w:val="24"/>
          <w:lang w:val="en-US"/>
        </w:rPr>
        <w:t xml:space="preserve"> (Lokasi)</w:t>
      </w:r>
    </w:p>
    <w:p w14:paraId="70890EB9" w14:textId="17E0E79E" w:rsidR="00B20B40" w:rsidRDefault="00B20B40" w:rsidP="009241DE">
      <w:pPr>
        <w:pStyle w:val="ListParagraph"/>
        <w:autoSpaceDE w:val="0"/>
        <w:autoSpaceDN w:val="0"/>
        <w:adjustRightInd w:val="0"/>
        <w:spacing w:after="0" w:line="240" w:lineRule="auto"/>
        <w:ind w:left="567"/>
        <w:jc w:val="both"/>
        <w:rPr>
          <w:rFonts w:ascii="Times New Roman" w:hAnsi="Times New Roman"/>
          <w:sz w:val="24"/>
          <w:szCs w:val="24"/>
          <w:lang w:val="en-US"/>
        </w:rPr>
      </w:pPr>
      <w:r w:rsidRPr="00534E50">
        <w:rPr>
          <w:rFonts w:ascii="Times New Roman" w:hAnsi="Times New Roman"/>
          <w:sz w:val="24"/>
          <w:szCs w:val="24"/>
          <w:lang w:val="en-US"/>
        </w:rPr>
        <w:t xml:space="preserve">Secara keseluruhan nilai rata-rata dari indikator </w:t>
      </w:r>
      <w:r w:rsidRPr="00DA406E">
        <w:rPr>
          <w:rFonts w:ascii="Times New Roman" w:hAnsi="Times New Roman"/>
          <w:i/>
          <w:iCs/>
          <w:sz w:val="24"/>
          <w:szCs w:val="24"/>
          <w:lang w:val="en-US"/>
        </w:rPr>
        <w:t>place</w:t>
      </w:r>
      <w:r>
        <w:rPr>
          <w:rFonts w:ascii="Times New Roman" w:hAnsi="Times New Roman"/>
          <w:sz w:val="24"/>
          <w:szCs w:val="24"/>
          <w:lang w:val="en-US"/>
        </w:rPr>
        <w:t xml:space="preserve"> (lokasi) </w:t>
      </w:r>
      <w:r w:rsidRPr="00534E50">
        <w:rPr>
          <w:rFonts w:ascii="Times New Roman" w:hAnsi="Times New Roman"/>
          <w:sz w:val="24"/>
          <w:szCs w:val="24"/>
          <w:lang w:val="en-US"/>
        </w:rPr>
        <w:t xml:space="preserve">secara total </w:t>
      </w:r>
      <w:r>
        <w:rPr>
          <w:rFonts w:ascii="Times New Roman" w:hAnsi="Times New Roman"/>
          <w:sz w:val="24"/>
          <w:szCs w:val="24"/>
          <w:lang w:val="en-US"/>
        </w:rPr>
        <w:t>mendapat rata-rata skor 4,00</w:t>
      </w:r>
      <w:r w:rsidRPr="00534E50">
        <w:rPr>
          <w:rFonts w:ascii="Times New Roman" w:hAnsi="Times New Roman"/>
          <w:sz w:val="24"/>
          <w:szCs w:val="24"/>
          <w:lang w:val="en-US"/>
        </w:rPr>
        <w:t xml:space="preserve"> dan termasuk dalam kategori  Baik, yaitu berada pada rentang skala </w:t>
      </w:r>
      <w:r>
        <w:rPr>
          <w:rFonts w:ascii="Times New Roman" w:hAnsi="Times New Roman"/>
          <w:sz w:val="24"/>
          <w:szCs w:val="24"/>
          <w:lang w:val="en-US"/>
        </w:rPr>
        <w:t>3,82 – 4,11</w:t>
      </w:r>
      <w:r w:rsidRPr="00534E50">
        <w:rPr>
          <w:rFonts w:ascii="Times New Roman" w:hAnsi="Times New Roman"/>
          <w:sz w:val="24"/>
          <w:szCs w:val="24"/>
          <w:lang w:val="en-US"/>
        </w:rPr>
        <w:t>.</w:t>
      </w:r>
    </w:p>
    <w:p w14:paraId="2A224E93" w14:textId="77777777" w:rsidR="009241DE" w:rsidRDefault="009241DE" w:rsidP="009241DE">
      <w:pPr>
        <w:pStyle w:val="ListParagraph"/>
        <w:autoSpaceDE w:val="0"/>
        <w:autoSpaceDN w:val="0"/>
        <w:adjustRightInd w:val="0"/>
        <w:spacing w:after="0" w:line="240" w:lineRule="auto"/>
        <w:ind w:left="567" w:hanging="283"/>
        <w:jc w:val="both"/>
        <w:rPr>
          <w:rFonts w:ascii="Times New Roman" w:hAnsi="Times New Roman"/>
          <w:sz w:val="24"/>
          <w:szCs w:val="24"/>
          <w:lang w:val="en-US"/>
        </w:rPr>
      </w:pPr>
    </w:p>
    <w:p w14:paraId="5506D04F" w14:textId="77777777" w:rsidR="00B20B40"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hAnsi="Times New Roman"/>
          <w:i/>
          <w:iCs/>
          <w:sz w:val="24"/>
          <w:szCs w:val="24"/>
          <w:lang w:val="en-US"/>
        </w:rPr>
        <w:t>Promotion</w:t>
      </w:r>
      <w:r>
        <w:rPr>
          <w:rFonts w:ascii="Times New Roman" w:hAnsi="Times New Roman"/>
          <w:sz w:val="24"/>
          <w:szCs w:val="24"/>
          <w:lang w:val="en-US"/>
        </w:rPr>
        <w:t xml:space="preserve"> (Promosi)</w:t>
      </w:r>
    </w:p>
    <w:p w14:paraId="16F4C1E0" w14:textId="1EAB9EAF" w:rsidR="00B20B40" w:rsidRDefault="00B20B40" w:rsidP="009241DE">
      <w:pPr>
        <w:pStyle w:val="ListParagraph"/>
        <w:autoSpaceDE w:val="0"/>
        <w:autoSpaceDN w:val="0"/>
        <w:adjustRightInd w:val="0"/>
        <w:spacing w:after="0" w:line="240" w:lineRule="auto"/>
        <w:ind w:left="567"/>
        <w:jc w:val="both"/>
        <w:rPr>
          <w:rFonts w:ascii="Times New Roman" w:hAnsi="Times New Roman"/>
          <w:sz w:val="24"/>
          <w:szCs w:val="24"/>
          <w:lang w:val="en-US"/>
        </w:rPr>
      </w:pPr>
      <w:r w:rsidRPr="00A84604">
        <w:rPr>
          <w:rFonts w:ascii="Times New Roman" w:hAnsi="Times New Roman"/>
          <w:sz w:val="24"/>
          <w:szCs w:val="24"/>
          <w:lang w:val="en-US"/>
        </w:rPr>
        <w:t xml:space="preserve">Secara keseluruhan nilai rata-rata dari indikator </w:t>
      </w:r>
      <w:r w:rsidRPr="00DA406E">
        <w:rPr>
          <w:rFonts w:ascii="Times New Roman" w:hAnsi="Times New Roman"/>
          <w:i/>
          <w:iCs/>
          <w:sz w:val="24"/>
          <w:szCs w:val="24"/>
          <w:lang w:val="en-US"/>
        </w:rPr>
        <w:t>promotion</w:t>
      </w:r>
      <w:r>
        <w:rPr>
          <w:rFonts w:ascii="Times New Roman" w:hAnsi="Times New Roman"/>
          <w:sz w:val="24"/>
          <w:szCs w:val="24"/>
          <w:lang w:val="en-US"/>
        </w:rPr>
        <w:t xml:space="preserve"> (promosi)</w:t>
      </w:r>
      <w:r w:rsidR="009241DE">
        <w:rPr>
          <w:rFonts w:ascii="Times New Roman" w:hAnsi="Times New Roman"/>
          <w:sz w:val="24"/>
          <w:szCs w:val="24"/>
          <w:lang w:val="en-US"/>
        </w:rPr>
        <w:t xml:space="preserve"> </w:t>
      </w:r>
      <w:r w:rsidRPr="00A84604">
        <w:rPr>
          <w:rFonts w:ascii="Times New Roman" w:hAnsi="Times New Roman"/>
          <w:sz w:val="24"/>
          <w:szCs w:val="24"/>
          <w:lang w:val="en-US"/>
        </w:rPr>
        <w:t xml:space="preserve">secara total mendapat rata-rata skor </w:t>
      </w:r>
      <w:r>
        <w:rPr>
          <w:rFonts w:ascii="Times New Roman" w:hAnsi="Times New Roman"/>
          <w:sz w:val="24"/>
          <w:szCs w:val="24"/>
          <w:lang w:val="en-US"/>
        </w:rPr>
        <w:t xml:space="preserve">3,97 </w:t>
      </w:r>
      <w:r w:rsidRPr="00A84604">
        <w:rPr>
          <w:rFonts w:ascii="Times New Roman" w:hAnsi="Times New Roman"/>
          <w:sz w:val="24"/>
          <w:szCs w:val="24"/>
          <w:lang w:val="en-US"/>
        </w:rPr>
        <w:t>dan termasuk dalam kategori  Baik, yaitu berada pada rentang skala 3,82 – 4,11.</w:t>
      </w:r>
    </w:p>
    <w:p w14:paraId="3ACD63D0" w14:textId="77777777" w:rsidR="009241DE" w:rsidRPr="00A84604" w:rsidRDefault="009241DE" w:rsidP="009241DE">
      <w:pPr>
        <w:autoSpaceDE w:val="0"/>
        <w:autoSpaceDN w:val="0"/>
        <w:adjustRightInd w:val="0"/>
        <w:spacing w:after="0" w:line="240" w:lineRule="auto"/>
        <w:ind w:left="567" w:hanging="283"/>
        <w:jc w:val="both"/>
        <w:rPr>
          <w:rFonts w:ascii="Times New Roman" w:hAnsi="Times New Roman"/>
          <w:sz w:val="24"/>
          <w:szCs w:val="24"/>
          <w:lang w:val="en-US"/>
        </w:rPr>
      </w:pPr>
    </w:p>
    <w:p w14:paraId="46BE7CFA" w14:textId="77777777" w:rsidR="00B20B40"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hAnsi="Times New Roman"/>
          <w:i/>
          <w:iCs/>
          <w:sz w:val="24"/>
          <w:szCs w:val="24"/>
          <w:lang w:val="en-US"/>
        </w:rPr>
        <w:t>People</w:t>
      </w:r>
      <w:r>
        <w:rPr>
          <w:rFonts w:ascii="Times New Roman" w:hAnsi="Times New Roman"/>
          <w:sz w:val="24"/>
          <w:szCs w:val="24"/>
          <w:lang w:val="en-US"/>
        </w:rPr>
        <w:t xml:space="preserve"> (Orang)</w:t>
      </w:r>
    </w:p>
    <w:p w14:paraId="14CD568E" w14:textId="747AFE46" w:rsidR="00B20B40" w:rsidRDefault="00B20B40" w:rsidP="009241DE">
      <w:pPr>
        <w:pStyle w:val="ListParagraph"/>
        <w:autoSpaceDE w:val="0"/>
        <w:autoSpaceDN w:val="0"/>
        <w:adjustRightInd w:val="0"/>
        <w:spacing w:after="0" w:line="240" w:lineRule="auto"/>
        <w:ind w:left="567"/>
        <w:jc w:val="both"/>
        <w:rPr>
          <w:rFonts w:ascii="Times New Roman" w:hAnsi="Times New Roman"/>
          <w:sz w:val="24"/>
          <w:szCs w:val="24"/>
          <w:lang w:val="en-US"/>
        </w:rPr>
      </w:pPr>
      <w:r w:rsidRPr="00A84604">
        <w:rPr>
          <w:rFonts w:ascii="Times New Roman" w:hAnsi="Times New Roman"/>
          <w:sz w:val="24"/>
          <w:szCs w:val="24"/>
          <w:lang w:val="en-US"/>
        </w:rPr>
        <w:t xml:space="preserve">Secara keseluruhan nilai rata-rata dari indikator </w:t>
      </w:r>
      <w:r w:rsidRPr="00DA406E">
        <w:rPr>
          <w:rFonts w:ascii="Times New Roman" w:hAnsi="Times New Roman"/>
          <w:i/>
          <w:iCs/>
          <w:sz w:val="24"/>
          <w:szCs w:val="24"/>
          <w:lang w:val="en-US"/>
        </w:rPr>
        <w:t>promotion</w:t>
      </w:r>
      <w:r>
        <w:rPr>
          <w:rFonts w:ascii="Times New Roman" w:hAnsi="Times New Roman"/>
          <w:sz w:val="24"/>
          <w:szCs w:val="24"/>
          <w:lang w:val="en-US"/>
        </w:rPr>
        <w:t xml:space="preserve"> (promosi) </w:t>
      </w:r>
      <w:r w:rsidRPr="00A84604">
        <w:rPr>
          <w:rFonts w:ascii="Times New Roman" w:hAnsi="Times New Roman"/>
          <w:sz w:val="24"/>
          <w:szCs w:val="24"/>
          <w:lang w:val="en-US"/>
        </w:rPr>
        <w:t xml:space="preserve">secara total mendapat rata-rata skor </w:t>
      </w:r>
      <w:r>
        <w:rPr>
          <w:rFonts w:ascii="Times New Roman" w:hAnsi="Times New Roman"/>
          <w:sz w:val="24"/>
          <w:szCs w:val="24"/>
          <w:lang w:val="en-US"/>
        </w:rPr>
        <w:t xml:space="preserve">3,97 </w:t>
      </w:r>
      <w:r w:rsidRPr="00A84604">
        <w:rPr>
          <w:rFonts w:ascii="Times New Roman" w:hAnsi="Times New Roman"/>
          <w:sz w:val="24"/>
          <w:szCs w:val="24"/>
          <w:lang w:val="en-US"/>
        </w:rPr>
        <w:t>dan termasuk dalam kategori  Baik, yaitu berada pada rentang skala 3,82 – 4,11.</w:t>
      </w:r>
    </w:p>
    <w:p w14:paraId="2D79B552" w14:textId="77777777" w:rsidR="009241DE" w:rsidRPr="00A84604" w:rsidRDefault="009241DE" w:rsidP="009241DE">
      <w:pPr>
        <w:pStyle w:val="ListParagraph"/>
        <w:autoSpaceDE w:val="0"/>
        <w:autoSpaceDN w:val="0"/>
        <w:adjustRightInd w:val="0"/>
        <w:spacing w:after="0" w:line="240" w:lineRule="auto"/>
        <w:ind w:left="567" w:hanging="283"/>
        <w:jc w:val="both"/>
        <w:rPr>
          <w:rFonts w:ascii="Times New Roman" w:hAnsi="Times New Roman"/>
          <w:sz w:val="24"/>
          <w:szCs w:val="24"/>
          <w:lang w:val="en-US"/>
        </w:rPr>
      </w:pPr>
    </w:p>
    <w:p w14:paraId="247E4B92" w14:textId="77777777" w:rsidR="00B20B40"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hAnsi="Times New Roman"/>
          <w:i/>
          <w:iCs/>
          <w:sz w:val="24"/>
          <w:szCs w:val="24"/>
          <w:lang w:val="en-US"/>
        </w:rPr>
        <w:t>Process</w:t>
      </w:r>
      <w:r>
        <w:rPr>
          <w:rFonts w:ascii="Times New Roman" w:hAnsi="Times New Roman"/>
          <w:sz w:val="24"/>
          <w:szCs w:val="24"/>
          <w:lang w:val="en-US"/>
        </w:rPr>
        <w:t xml:space="preserve"> (Proses)</w:t>
      </w:r>
    </w:p>
    <w:p w14:paraId="1C25EC8B" w14:textId="312DE83A" w:rsidR="00B20B40" w:rsidRDefault="00B20B40" w:rsidP="009241DE">
      <w:pPr>
        <w:pStyle w:val="ListParagraph"/>
        <w:autoSpaceDE w:val="0"/>
        <w:autoSpaceDN w:val="0"/>
        <w:adjustRightInd w:val="0"/>
        <w:spacing w:after="0" w:line="240" w:lineRule="auto"/>
        <w:ind w:left="567"/>
        <w:jc w:val="both"/>
        <w:rPr>
          <w:rFonts w:ascii="Times New Roman" w:hAnsi="Times New Roman"/>
          <w:sz w:val="24"/>
          <w:szCs w:val="24"/>
          <w:lang w:val="en-US"/>
        </w:rPr>
      </w:pPr>
      <w:r w:rsidRPr="00A84604">
        <w:rPr>
          <w:rFonts w:ascii="Times New Roman" w:hAnsi="Times New Roman"/>
          <w:sz w:val="24"/>
          <w:szCs w:val="24"/>
          <w:lang w:val="en-US"/>
        </w:rPr>
        <w:t xml:space="preserve">Secara keseluruhan nilai rata-rata dari indikator </w:t>
      </w:r>
      <w:r w:rsidRPr="00DA406E">
        <w:rPr>
          <w:rFonts w:ascii="Times New Roman" w:hAnsi="Times New Roman"/>
          <w:i/>
          <w:iCs/>
          <w:sz w:val="24"/>
          <w:szCs w:val="24"/>
          <w:lang w:val="en-US"/>
        </w:rPr>
        <w:t>process</w:t>
      </w:r>
      <w:r>
        <w:rPr>
          <w:rFonts w:ascii="Times New Roman" w:hAnsi="Times New Roman"/>
          <w:sz w:val="24"/>
          <w:szCs w:val="24"/>
          <w:lang w:val="en-US"/>
        </w:rPr>
        <w:t xml:space="preserve"> (proses) </w:t>
      </w:r>
      <w:r w:rsidRPr="004E354C">
        <w:rPr>
          <w:rFonts w:ascii="Times New Roman" w:hAnsi="Times New Roman"/>
          <w:sz w:val="24"/>
          <w:szCs w:val="24"/>
          <w:lang w:val="en-US"/>
        </w:rPr>
        <w:t>secara total mendapat rata-rata skor 4,10 dan termasuk dalam kategori  Baik, yaitu berada pada rentang skala 3,82 – 4,11.</w:t>
      </w:r>
    </w:p>
    <w:p w14:paraId="4932BFF4" w14:textId="77777777" w:rsidR="009241DE" w:rsidRPr="004E354C" w:rsidRDefault="009241DE" w:rsidP="009241DE">
      <w:pPr>
        <w:pStyle w:val="ListParagraph"/>
        <w:autoSpaceDE w:val="0"/>
        <w:autoSpaceDN w:val="0"/>
        <w:adjustRightInd w:val="0"/>
        <w:spacing w:after="0" w:line="240" w:lineRule="auto"/>
        <w:ind w:left="567" w:hanging="283"/>
        <w:jc w:val="both"/>
        <w:rPr>
          <w:rFonts w:ascii="Times New Roman" w:hAnsi="Times New Roman"/>
          <w:sz w:val="24"/>
          <w:szCs w:val="24"/>
          <w:lang w:val="en-US"/>
        </w:rPr>
      </w:pPr>
    </w:p>
    <w:p w14:paraId="75F0556D" w14:textId="77777777" w:rsidR="00B20B40" w:rsidRDefault="00B20B40" w:rsidP="009241DE">
      <w:pPr>
        <w:pStyle w:val="ListParagraph"/>
        <w:numPr>
          <w:ilvl w:val="0"/>
          <w:numId w:val="24"/>
        </w:numPr>
        <w:autoSpaceDE w:val="0"/>
        <w:autoSpaceDN w:val="0"/>
        <w:adjustRightInd w:val="0"/>
        <w:spacing w:after="0" w:line="240" w:lineRule="auto"/>
        <w:ind w:left="567" w:hanging="283"/>
        <w:jc w:val="both"/>
        <w:rPr>
          <w:rFonts w:ascii="Times New Roman" w:hAnsi="Times New Roman"/>
          <w:sz w:val="24"/>
          <w:szCs w:val="24"/>
          <w:lang w:val="en-US"/>
        </w:rPr>
      </w:pPr>
      <w:r w:rsidRPr="00DA406E">
        <w:rPr>
          <w:rFonts w:ascii="Times New Roman" w:eastAsia="Times New Roman" w:hAnsi="Times New Roman"/>
          <w:bCs/>
          <w:i/>
          <w:iCs/>
          <w:color w:val="000000"/>
          <w:sz w:val="24"/>
          <w:szCs w:val="24"/>
        </w:rPr>
        <w:t>Physical Evidence</w:t>
      </w:r>
      <w:r w:rsidRPr="004A6615">
        <w:rPr>
          <w:rFonts w:ascii="Times New Roman" w:eastAsia="Times New Roman" w:hAnsi="Times New Roman"/>
          <w:bCs/>
          <w:color w:val="000000"/>
          <w:sz w:val="24"/>
          <w:szCs w:val="24"/>
        </w:rPr>
        <w:t xml:space="preserve"> (Bukti Fisik)</w:t>
      </w:r>
    </w:p>
    <w:p w14:paraId="200A3B00" w14:textId="77777777" w:rsidR="00B20B40" w:rsidRPr="00413CB3" w:rsidRDefault="00B20B40" w:rsidP="009241DE">
      <w:pPr>
        <w:pStyle w:val="ListParagraph"/>
        <w:autoSpaceDE w:val="0"/>
        <w:autoSpaceDN w:val="0"/>
        <w:adjustRightInd w:val="0"/>
        <w:spacing w:after="0" w:line="240" w:lineRule="auto"/>
        <w:ind w:left="567"/>
        <w:jc w:val="both"/>
        <w:rPr>
          <w:rFonts w:ascii="Times New Roman" w:hAnsi="Times New Roman"/>
          <w:sz w:val="24"/>
          <w:szCs w:val="24"/>
          <w:lang w:val="en-US"/>
        </w:rPr>
      </w:pPr>
      <w:r w:rsidRPr="00A84604">
        <w:rPr>
          <w:rFonts w:ascii="Times New Roman" w:hAnsi="Times New Roman"/>
          <w:sz w:val="24"/>
          <w:szCs w:val="24"/>
          <w:lang w:val="en-US"/>
        </w:rPr>
        <w:lastRenderedPageBreak/>
        <w:t xml:space="preserve">Secara keseluruhan nilai rata-rata dari indikator </w:t>
      </w:r>
      <w:r w:rsidRPr="00DA406E">
        <w:rPr>
          <w:rFonts w:ascii="Times New Roman" w:eastAsia="Times New Roman" w:hAnsi="Times New Roman"/>
          <w:bCs/>
          <w:i/>
          <w:iCs/>
          <w:color w:val="000000"/>
          <w:sz w:val="24"/>
          <w:szCs w:val="24"/>
        </w:rPr>
        <w:t>physical</w:t>
      </w:r>
      <w:r w:rsidRPr="00DA406E">
        <w:rPr>
          <w:rFonts w:ascii="Times New Roman" w:eastAsia="Times New Roman" w:hAnsi="Times New Roman"/>
          <w:bCs/>
          <w:i/>
          <w:iCs/>
          <w:color w:val="000000"/>
          <w:sz w:val="24"/>
          <w:szCs w:val="24"/>
          <w:lang w:val="en-US"/>
        </w:rPr>
        <w:t xml:space="preserve"> </w:t>
      </w:r>
      <w:r w:rsidRPr="00DA406E">
        <w:rPr>
          <w:rFonts w:ascii="Times New Roman" w:eastAsia="Times New Roman" w:hAnsi="Times New Roman"/>
          <w:bCs/>
          <w:i/>
          <w:iCs/>
          <w:color w:val="000000"/>
          <w:sz w:val="24"/>
          <w:szCs w:val="24"/>
        </w:rPr>
        <w:t>evidence</w:t>
      </w:r>
      <w:r>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lang w:val="en-US"/>
        </w:rPr>
        <w:t>b</w:t>
      </w:r>
      <w:r w:rsidRPr="004A6615">
        <w:rPr>
          <w:rFonts w:ascii="Times New Roman" w:eastAsia="Times New Roman" w:hAnsi="Times New Roman"/>
          <w:bCs/>
          <w:color w:val="000000"/>
          <w:sz w:val="24"/>
          <w:szCs w:val="24"/>
        </w:rPr>
        <w:t>ukti fisik)</w:t>
      </w:r>
      <w:r>
        <w:rPr>
          <w:rFonts w:ascii="Times New Roman" w:eastAsia="Times New Roman" w:hAnsi="Times New Roman"/>
          <w:bCs/>
          <w:color w:val="000000"/>
          <w:sz w:val="24"/>
          <w:szCs w:val="24"/>
          <w:lang w:val="en-US"/>
        </w:rPr>
        <w:t xml:space="preserve"> </w:t>
      </w:r>
      <w:r w:rsidRPr="00413CB3">
        <w:rPr>
          <w:rFonts w:ascii="Times New Roman" w:hAnsi="Times New Roman"/>
          <w:sz w:val="24"/>
          <w:szCs w:val="24"/>
          <w:lang w:val="en-US"/>
        </w:rPr>
        <w:t>secara total mendapat rata-rata skor 3,24 dan termasuk dalam kategori  Baik, yaitu berada pada rentang skala 2,95</w:t>
      </w:r>
      <w:r w:rsidRPr="00413CB3">
        <w:rPr>
          <w:rFonts w:ascii="Times New Roman" w:hAnsi="Times New Roman"/>
          <w:sz w:val="24"/>
          <w:szCs w:val="24"/>
        </w:rPr>
        <w:t xml:space="preserve"> -  </w:t>
      </w:r>
      <w:r w:rsidRPr="00413CB3">
        <w:rPr>
          <w:rFonts w:ascii="Times New Roman" w:hAnsi="Times New Roman"/>
          <w:sz w:val="24"/>
          <w:szCs w:val="24"/>
          <w:lang w:val="en-US"/>
        </w:rPr>
        <w:t>3,24.</w:t>
      </w:r>
    </w:p>
    <w:p w14:paraId="45A53549" w14:textId="73D8AF5C" w:rsidR="00A57BF4" w:rsidRDefault="00A57BF4" w:rsidP="00E673E5">
      <w:pPr>
        <w:spacing w:after="0" w:line="240" w:lineRule="auto"/>
        <w:jc w:val="both"/>
        <w:rPr>
          <w:rFonts w:ascii="Times New Roman" w:hAnsi="Times New Roman"/>
          <w:color w:val="000000" w:themeColor="text1"/>
          <w:sz w:val="24"/>
        </w:rPr>
      </w:pPr>
    </w:p>
    <w:p w14:paraId="6AE250B3" w14:textId="4AA14F29" w:rsidR="00743EC4" w:rsidRDefault="00743EC4" w:rsidP="00E673E5">
      <w:pPr>
        <w:pStyle w:val="ListParagraph"/>
        <w:numPr>
          <w:ilvl w:val="0"/>
          <w:numId w:val="17"/>
        </w:numPr>
        <w:spacing w:after="0" w:line="240" w:lineRule="auto"/>
        <w:ind w:left="284" w:hanging="284"/>
        <w:jc w:val="both"/>
        <w:rPr>
          <w:rFonts w:ascii="Times New Roman" w:hAnsi="Times New Roman"/>
          <w:b/>
          <w:color w:val="000000" w:themeColor="text1"/>
          <w:sz w:val="24"/>
          <w:lang w:val="en-US"/>
        </w:rPr>
      </w:pPr>
      <w:r>
        <w:rPr>
          <w:rFonts w:ascii="Times New Roman" w:hAnsi="Times New Roman"/>
          <w:b/>
          <w:color w:val="000000" w:themeColor="text1"/>
          <w:sz w:val="24"/>
          <w:lang w:val="en-US"/>
        </w:rPr>
        <w:t>Rekomendasi</w:t>
      </w:r>
    </w:p>
    <w:p w14:paraId="27CFA275" w14:textId="1DDD34B2" w:rsidR="00B20B40" w:rsidRPr="00DA406E" w:rsidRDefault="00B20B40" w:rsidP="00E673E5">
      <w:pPr>
        <w:spacing w:after="0" w:line="240" w:lineRule="auto"/>
        <w:ind w:firstLine="720"/>
        <w:jc w:val="both"/>
        <w:rPr>
          <w:rFonts w:ascii="Times New Roman" w:hAnsi="Times New Roman"/>
          <w:sz w:val="24"/>
          <w:szCs w:val="24"/>
          <w:lang w:val="en-US"/>
        </w:rPr>
      </w:pPr>
      <w:r w:rsidRPr="00DC758D">
        <w:rPr>
          <w:rFonts w:ascii="Times New Roman" w:hAnsi="Times New Roman"/>
          <w:sz w:val="24"/>
          <w:szCs w:val="24"/>
        </w:rPr>
        <w:t>Sehubungan dengan ya</w:t>
      </w:r>
      <w:r>
        <w:rPr>
          <w:rFonts w:ascii="Times New Roman" w:hAnsi="Times New Roman"/>
          <w:sz w:val="24"/>
          <w:szCs w:val="24"/>
        </w:rPr>
        <w:t>ng dilakukannya penelitian ini,</w:t>
      </w:r>
      <w:r>
        <w:rPr>
          <w:rFonts w:ascii="Times New Roman" w:hAnsi="Times New Roman"/>
          <w:sz w:val="24"/>
          <w:szCs w:val="24"/>
          <w:lang w:val="en-US"/>
        </w:rPr>
        <w:t xml:space="preserve"> </w:t>
      </w:r>
      <w:r w:rsidRPr="00DC758D">
        <w:rPr>
          <w:rFonts w:ascii="Times New Roman" w:hAnsi="Times New Roman"/>
          <w:sz w:val="24"/>
          <w:szCs w:val="24"/>
        </w:rPr>
        <w:t>mengenai kebijaksanaan</w:t>
      </w:r>
      <w:r>
        <w:rPr>
          <w:rFonts w:ascii="Times New Roman" w:hAnsi="Times New Roman"/>
          <w:sz w:val="24"/>
          <w:szCs w:val="24"/>
        </w:rPr>
        <w:t xml:space="preserve"> </w:t>
      </w:r>
      <w:r w:rsidRPr="00DC758D">
        <w:rPr>
          <w:rFonts w:ascii="Times New Roman" w:hAnsi="Times New Roman"/>
          <w:sz w:val="24"/>
          <w:szCs w:val="24"/>
        </w:rPr>
        <w:t>pemasaran (7P) sepeda motor Yamaha pada dealer Utama Jaya Motor Siantan, maka penulis menyampaikan saran sebagai berikut</w:t>
      </w:r>
      <w:r w:rsidR="00DA406E">
        <w:rPr>
          <w:rFonts w:ascii="Times New Roman" w:hAnsi="Times New Roman"/>
          <w:sz w:val="24"/>
          <w:szCs w:val="24"/>
          <w:lang w:val="en-US"/>
        </w:rPr>
        <w:t>.</w:t>
      </w:r>
    </w:p>
    <w:p w14:paraId="63982291" w14:textId="4A3B6003" w:rsidR="00B20B40" w:rsidRPr="00DA406E" w:rsidRDefault="00B20B40" w:rsidP="00DA406E">
      <w:pPr>
        <w:pStyle w:val="ListParagraph"/>
        <w:numPr>
          <w:ilvl w:val="0"/>
          <w:numId w:val="23"/>
        </w:numPr>
        <w:spacing w:after="240" w:line="240" w:lineRule="auto"/>
        <w:ind w:left="426" w:hanging="284"/>
        <w:jc w:val="both"/>
        <w:rPr>
          <w:rFonts w:ascii="Times New Roman" w:hAnsi="Times New Roman"/>
          <w:sz w:val="24"/>
          <w:szCs w:val="24"/>
        </w:rPr>
      </w:pPr>
      <w:r>
        <w:rPr>
          <w:rFonts w:ascii="Times New Roman" w:hAnsi="Times New Roman"/>
          <w:sz w:val="24"/>
          <w:szCs w:val="24"/>
        </w:rPr>
        <w:t>Untuk fasilitas tambahan sebaiknya perusahaan lebih memperhatikan lagi dan memperbaiki fasilitas ini karena hasil penelitian menunjukkan pertanyaan mengenai “</w:t>
      </w:r>
      <w:r w:rsidRPr="00D975FF">
        <w:rPr>
          <w:rFonts w:ascii="Times New Roman" w:hAnsi="Times New Roman"/>
          <w:sz w:val="24"/>
          <w:szCs w:val="24"/>
        </w:rPr>
        <w:t>fasilitas tambahan</w:t>
      </w:r>
      <w:r w:rsidRPr="00D975FF">
        <w:rPr>
          <w:rFonts w:ascii="Times New Roman" w:hAnsi="Times New Roman"/>
          <w:color w:val="000000"/>
          <w:sz w:val="24"/>
          <w:szCs w:val="24"/>
        </w:rPr>
        <w:t xml:space="preserve"> (kursi, AC, toilet, dll) di Dealer Utama Jaya Motor Siantan</w:t>
      </w:r>
      <w:r>
        <w:rPr>
          <w:rFonts w:ascii="Times New Roman" w:hAnsi="Times New Roman"/>
          <w:color w:val="000000"/>
          <w:sz w:val="24"/>
          <w:szCs w:val="24"/>
        </w:rPr>
        <w:t>” mendapat skor 2,95 yang lebih rendah dari pada indikator lainnya. Oleh karena itu pihak dealer perlu memperhatikan fasilitas ini seperti Kursi, AC karena  masih dianggap belum memadai oleh sebagian responden.</w:t>
      </w:r>
    </w:p>
    <w:p w14:paraId="62DF3AA4" w14:textId="77777777" w:rsidR="00DA406E" w:rsidRPr="007D64D6" w:rsidRDefault="00DA406E" w:rsidP="00DA406E">
      <w:pPr>
        <w:pStyle w:val="ListParagraph"/>
        <w:spacing w:after="240" w:line="240" w:lineRule="auto"/>
        <w:ind w:left="426"/>
        <w:jc w:val="both"/>
        <w:rPr>
          <w:rFonts w:ascii="Times New Roman" w:hAnsi="Times New Roman"/>
          <w:sz w:val="24"/>
          <w:szCs w:val="24"/>
        </w:rPr>
      </w:pPr>
    </w:p>
    <w:p w14:paraId="5E72FA21" w14:textId="28D98078" w:rsidR="00B20B40" w:rsidRPr="00DA406E" w:rsidRDefault="00B20B40" w:rsidP="00DA406E">
      <w:pPr>
        <w:pStyle w:val="ListParagraph"/>
        <w:numPr>
          <w:ilvl w:val="0"/>
          <w:numId w:val="23"/>
        </w:numPr>
        <w:spacing w:after="0" w:line="240" w:lineRule="auto"/>
        <w:ind w:left="426" w:hanging="284"/>
        <w:jc w:val="both"/>
        <w:rPr>
          <w:rFonts w:ascii="Times New Roman" w:hAnsi="Times New Roman"/>
          <w:sz w:val="24"/>
          <w:szCs w:val="24"/>
        </w:rPr>
      </w:pPr>
      <w:r>
        <w:rPr>
          <w:rFonts w:ascii="Times New Roman" w:hAnsi="Times New Roman"/>
          <w:color w:val="000000"/>
          <w:sz w:val="24"/>
          <w:szCs w:val="24"/>
        </w:rPr>
        <w:t>Perusahaan perlu  meninkatkan lagi kebijakan pada tata letak dealer yang dianggap cukup baik karena dari hasil penelitian menunjukkan pertanyaan mengenai “</w:t>
      </w:r>
      <w:r w:rsidRPr="00DC758D">
        <w:rPr>
          <w:rFonts w:ascii="Times New Roman" w:eastAsia="Times New Roman" w:hAnsi="Times New Roman"/>
          <w:color w:val="000000"/>
          <w:sz w:val="24"/>
          <w:szCs w:val="24"/>
        </w:rPr>
        <w:t>Tata letak penataan ruangan dealer Utama Jaya Motor Siantan</w:t>
      </w:r>
      <w:r>
        <w:rPr>
          <w:rFonts w:ascii="Times New Roman" w:eastAsia="Times New Roman" w:hAnsi="Times New Roman"/>
          <w:color w:val="000000"/>
          <w:sz w:val="24"/>
          <w:szCs w:val="24"/>
        </w:rPr>
        <w:t>” mendapat skor 3,31 yang rendah dari pada indikaor lainnya. Untuk itu perusahaan perlu membenahi mengenai tata letak dari penataan  ruangan dealer agar disesuaikan dengan sebaik mungkin supaya dapat memberikan kesan yang lebih menarik bagi setiap penggunjung.</w:t>
      </w:r>
    </w:p>
    <w:p w14:paraId="3B223BBC" w14:textId="77777777" w:rsidR="00DA406E" w:rsidRPr="006643A3" w:rsidRDefault="00DA406E" w:rsidP="00DA406E">
      <w:pPr>
        <w:pStyle w:val="ListParagraph"/>
        <w:spacing w:after="0" w:line="240" w:lineRule="auto"/>
        <w:ind w:left="426"/>
        <w:jc w:val="both"/>
        <w:rPr>
          <w:rFonts w:ascii="Times New Roman" w:hAnsi="Times New Roman"/>
          <w:sz w:val="24"/>
          <w:szCs w:val="24"/>
        </w:rPr>
      </w:pPr>
    </w:p>
    <w:p w14:paraId="7BF29B93" w14:textId="2B5A615B" w:rsidR="00B20B40" w:rsidRPr="00DA406E" w:rsidRDefault="00B20B40" w:rsidP="00DA406E">
      <w:pPr>
        <w:pStyle w:val="ListParagraph"/>
        <w:numPr>
          <w:ilvl w:val="0"/>
          <w:numId w:val="23"/>
        </w:numPr>
        <w:spacing w:after="0" w:line="240" w:lineRule="auto"/>
        <w:ind w:left="426" w:hanging="284"/>
        <w:jc w:val="both"/>
        <w:rPr>
          <w:rFonts w:ascii="Times New Roman" w:hAnsi="Times New Roman"/>
          <w:sz w:val="24"/>
          <w:szCs w:val="24"/>
        </w:rPr>
      </w:pPr>
      <w:r w:rsidRPr="00A41E9B">
        <w:rPr>
          <w:rFonts w:ascii="Times New Roman" w:eastAsia="Times New Roman" w:hAnsi="Times New Roman"/>
          <w:color w:val="000000"/>
          <w:sz w:val="24"/>
          <w:szCs w:val="24"/>
        </w:rPr>
        <w:t xml:space="preserve">Untuk kondisi lingkungan </w:t>
      </w:r>
      <w:r>
        <w:rPr>
          <w:rFonts w:ascii="Times New Roman" w:eastAsia="Times New Roman" w:hAnsi="Times New Roman"/>
          <w:color w:val="000000"/>
          <w:sz w:val="24"/>
          <w:szCs w:val="24"/>
        </w:rPr>
        <w:t>perusahaan perlu memperhatikan kondisi dari lingkungan perusahaan karena dari hasil penelitian menunjukkan pernyataan mengenai “</w:t>
      </w:r>
      <w:r w:rsidRPr="003456E6">
        <w:rPr>
          <w:rFonts w:ascii="Times New Roman" w:eastAsia="Times New Roman" w:hAnsi="Times New Roman"/>
          <w:color w:val="000000"/>
          <w:sz w:val="24"/>
          <w:szCs w:val="24"/>
        </w:rPr>
        <w:t>Kondisi lingkungan pada dealer Utama Jaya Motor</w:t>
      </w:r>
      <w:r>
        <w:rPr>
          <w:rFonts w:ascii="Times New Roman" w:eastAsia="Times New Roman" w:hAnsi="Times New Roman"/>
          <w:color w:val="000000"/>
          <w:sz w:val="24"/>
          <w:szCs w:val="24"/>
        </w:rPr>
        <w:t xml:space="preserve"> </w:t>
      </w:r>
      <w:r w:rsidRPr="003456E6">
        <w:rPr>
          <w:rFonts w:ascii="Times New Roman" w:eastAsia="Times New Roman" w:hAnsi="Times New Roman"/>
          <w:color w:val="000000"/>
          <w:sz w:val="24"/>
          <w:szCs w:val="24"/>
        </w:rPr>
        <w:t>Siantan</w:t>
      </w:r>
      <w:r>
        <w:rPr>
          <w:rFonts w:ascii="Times New Roman" w:eastAsia="Times New Roman" w:hAnsi="Times New Roman"/>
          <w:color w:val="000000"/>
          <w:sz w:val="24"/>
          <w:szCs w:val="24"/>
        </w:rPr>
        <w:t>” mendapat skor 3,47 yang rendah dari indicator lainnya. Untuk itu pentingnya bagi perusahaan untuk memperhatikan kondisi lingkungan dengan memberikan berberapa fasilitas seperti tempat sampah yang disediakan dibeberapa sudut kantor agar konsumen yang datang dapat membuang sampah pada tempat yang telah disediakan.</w:t>
      </w:r>
    </w:p>
    <w:p w14:paraId="4555B387" w14:textId="77777777" w:rsidR="00DA406E" w:rsidRPr="00DB0895" w:rsidRDefault="00DA406E" w:rsidP="00DA406E">
      <w:pPr>
        <w:pStyle w:val="ListParagraph"/>
        <w:spacing w:after="0" w:line="240" w:lineRule="auto"/>
        <w:ind w:left="426"/>
        <w:jc w:val="both"/>
        <w:rPr>
          <w:rFonts w:ascii="Times New Roman" w:hAnsi="Times New Roman"/>
          <w:sz w:val="24"/>
          <w:szCs w:val="24"/>
        </w:rPr>
      </w:pPr>
    </w:p>
    <w:p w14:paraId="25476392" w14:textId="77777777" w:rsidR="00B20B40" w:rsidRPr="0009443E" w:rsidRDefault="00B20B40" w:rsidP="00DA406E">
      <w:pPr>
        <w:pStyle w:val="ListParagraph"/>
        <w:numPr>
          <w:ilvl w:val="0"/>
          <w:numId w:val="23"/>
        </w:numPr>
        <w:spacing w:after="0" w:line="240" w:lineRule="auto"/>
        <w:ind w:left="426" w:hanging="284"/>
        <w:jc w:val="both"/>
        <w:rPr>
          <w:rFonts w:ascii="Times New Roman" w:hAnsi="Times New Roman"/>
          <w:sz w:val="24"/>
          <w:szCs w:val="24"/>
        </w:rPr>
      </w:pPr>
      <w:r w:rsidRPr="00A41E9B">
        <w:rPr>
          <w:rFonts w:ascii="Times New Roman" w:eastAsia="Times New Roman" w:hAnsi="Times New Roman"/>
          <w:color w:val="000000"/>
          <w:sz w:val="24"/>
          <w:szCs w:val="24"/>
        </w:rPr>
        <w:t xml:space="preserve">Untuk </w:t>
      </w:r>
      <w:r>
        <w:rPr>
          <w:rFonts w:ascii="Times New Roman" w:eastAsia="Times New Roman" w:hAnsi="Times New Roman"/>
          <w:color w:val="000000"/>
          <w:sz w:val="24"/>
          <w:szCs w:val="24"/>
        </w:rPr>
        <w:t>tempat parkir yang aman</w:t>
      </w:r>
      <w:r w:rsidRPr="00A41E9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perusahaan perlu meningkatkan pengawasan dan penambahan area lokasi parkir karena dari hasil penelitian menunjukkan pernyataan mengenai “</w:t>
      </w:r>
      <w:r w:rsidRPr="00DC758D">
        <w:rPr>
          <w:rFonts w:ascii="Times New Roman" w:eastAsia="Times New Roman" w:hAnsi="Times New Roman"/>
          <w:color w:val="000000"/>
          <w:sz w:val="24"/>
          <w:szCs w:val="24"/>
        </w:rPr>
        <w:t>Tempat parkir yang luas dan aman yang disediakan dealer Utama Jaya Motor Siantan</w:t>
      </w:r>
      <w:r>
        <w:rPr>
          <w:rFonts w:ascii="Times New Roman" w:eastAsia="Times New Roman" w:hAnsi="Times New Roman"/>
          <w:color w:val="000000"/>
          <w:sz w:val="24"/>
          <w:szCs w:val="24"/>
        </w:rPr>
        <w:t>” mendapat skor 3,49 yang rendah dari indikator lainnya. Untuk itu pentingnya bagi perusahaan menyediakan layanan parkir yang nyaman agar konsumen merasa tenang saat meninggalkan kendaraan mereka dan juga memberikan pengawasan.</w:t>
      </w:r>
    </w:p>
    <w:p w14:paraId="5ACC4E3D" w14:textId="77777777" w:rsidR="00743EC4" w:rsidRPr="00A75777" w:rsidRDefault="00743EC4" w:rsidP="00E673E5">
      <w:pPr>
        <w:spacing w:after="0" w:line="240" w:lineRule="auto"/>
        <w:jc w:val="both"/>
        <w:rPr>
          <w:rFonts w:ascii="Times New Roman" w:hAnsi="Times New Roman"/>
          <w:color w:val="000000" w:themeColor="text1"/>
          <w:sz w:val="24"/>
        </w:rPr>
      </w:pPr>
    </w:p>
    <w:p w14:paraId="64FBE09B" w14:textId="77777777" w:rsidR="00C45280" w:rsidRPr="00A75777" w:rsidRDefault="00C45280" w:rsidP="00E673E5">
      <w:pPr>
        <w:spacing w:after="0" w:line="240" w:lineRule="auto"/>
        <w:jc w:val="both"/>
        <w:rPr>
          <w:rFonts w:ascii="Times New Roman" w:hAnsi="Times New Roman"/>
          <w:b/>
          <w:color w:val="000000" w:themeColor="text1"/>
          <w:sz w:val="24"/>
        </w:rPr>
      </w:pPr>
      <w:r w:rsidRPr="00A75777">
        <w:rPr>
          <w:rFonts w:ascii="Times New Roman" w:hAnsi="Times New Roman"/>
          <w:b/>
          <w:color w:val="000000" w:themeColor="text1"/>
          <w:sz w:val="24"/>
        </w:rPr>
        <w:t>DAFTAR PUSTAKA</w:t>
      </w:r>
    </w:p>
    <w:p w14:paraId="76D6816E" w14:textId="15F571C4" w:rsidR="00B20B40" w:rsidRPr="00DA406E" w:rsidRDefault="00B20B40" w:rsidP="00DA406E">
      <w:pPr>
        <w:spacing w:after="120" w:line="240" w:lineRule="auto"/>
        <w:ind w:left="851" w:hanging="851"/>
        <w:jc w:val="both"/>
        <w:rPr>
          <w:rFonts w:ascii="Times New Roman" w:hAnsi="Times New Roman"/>
          <w:i/>
          <w:sz w:val="24"/>
          <w:szCs w:val="24"/>
          <w:lang w:val="en-US"/>
        </w:rPr>
      </w:pPr>
      <w:r w:rsidRPr="00DA406E">
        <w:rPr>
          <w:rFonts w:ascii="Times New Roman" w:hAnsi="Times New Roman"/>
          <w:iCs/>
          <w:sz w:val="24"/>
          <w:szCs w:val="24"/>
        </w:rPr>
        <w:t>Akdon, dan Riduwan</w:t>
      </w:r>
      <w:r w:rsidR="00DA406E">
        <w:rPr>
          <w:rFonts w:ascii="Times New Roman" w:hAnsi="Times New Roman"/>
          <w:iCs/>
          <w:sz w:val="24"/>
          <w:szCs w:val="24"/>
          <w:lang w:val="en-US"/>
        </w:rPr>
        <w:t xml:space="preserve">. </w:t>
      </w:r>
      <w:r w:rsidRPr="00DA406E">
        <w:rPr>
          <w:rFonts w:ascii="Times New Roman" w:hAnsi="Times New Roman"/>
          <w:iCs/>
          <w:sz w:val="24"/>
          <w:szCs w:val="24"/>
        </w:rPr>
        <w:t>2013. Rumus dan Data Dalam Analisis Statistika</w:t>
      </w:r>
      <w:r w:rsidRPr="00B91D40">
        <w:rPr>
          <w:rFonts w:ascii="Times New Roman" w:hAnsi="Times New Roman"/>
          <w:i/>
          <w:sz w:val="24"/>
          <w:szCs w:val="24"/>
        </w:rPr>
        <w:t xml:space="preserve">. </w:t>
      </w:r>
      <w:r w:rsidRPr="00DA406E">
        <w:rPr>
          <w:rFonts w:ascii="Times New Roman" w:hAnsi="Times New Roman"/>
          <w:iCs/>
          <w:sz w:val="24"/>
          <w:szCs w:val="24"/>
        </w:rPr>
        <w:t>Bandung:</w:t>
      </w:r>
      <w:r w:rsidRPr="00B91D40">
        <w:rPr>
          <w:rFonts w:ascii="Times New Roman" w:hAnsi="Times New Roman"/>
          <w:i/>
          <w:sz w:val="24"/>
          <w:szCs w:val="24"/>
        </w:rPr>
        <w:t>Alfabeta</w:t>
      </w:r>
      <w:r w:rsidR="00DA406E">
        <w:rPr>
          <w:rFonts w:ascii="Times New Roman" w:hAnsi="Times New Roman"/>
          <w:i/>
          <w:sz w:val="24"/>
          <w:szCs w:val="24"/>
          <w:lang w:val="en-US"/>
        </w:rPr>
        <w:t>.</w:t>
      </w:r>
    </w:p>
    <w:p w14:paraId="1E304157" w14:textId="74FB1282" w:rsidR="00B20B40" w:rsidRPr="00B168EA" w:rsidRDefault="00B20B40" w:rsidP="00DA406E">
      <w:pPr>
        <w:spacing w:after="120" w:line="240" w:lineRule="auto"/>
        <w:ind w:left="851" w:hanging="851"/>
        <w:jc w:val="both"/>
        <w:rPr>
          <w:rFonts w:ascii="Times New Roman" w:hAnsi="Times New Roman"/>
          <w:i/>
          <w:sz w:val="24"/>
          <w:szCs w:val="24"/>
          <w:lang w:val="en-US"/>
        </w:rPr>
      </w:pPr>
      <w:r w:rsidRPr="00DA406E">
        <w:rPr>
          <w:rFonts w:ascii="Times New Roman" w:hAnsi="Times New Roman"/>
          <w:iCs/>
          <w:sz w:val="24"/>
          <w:szCs w:val="24"/>
        </w:rPr>
        <w:t>Arikunto,  S. 2007.  Prosedur penelitian: suatu pendekatan praktik.   Jakarta:</w:t>
      </w:r>
      <w:r>
        <w:rPr>
          <w:rFonts w:ascii="Times New Roman" w:hAnsi="Times New Roman"/>
          <w:i/>
          <w:sz w:val="24"/>
          <w:szCs w:val="24"/>
        </w:rPr>
        <w:t xml:space="preserve"> PT Rinka Cipta.</w:t>
      </w:r>
    </w:p>
    <w:p w14:paraId="3C475B21" w14:textId="7CF4EB21" w:rsidR="00B20B40" w:rsidRPr="00B168EA" w:rsidRDefault="00B20B40" w:rsidP="00DA406E">
      <w:pPr>
        <w:spacing w:after="120" w:line="240" w:lineRule="auto"/>
        <w:ind w:left="851" w:hanging="851"/>
        <w:jc w:val="both"/>
        <w:rPr>
          <w:rFonts w:ascii="Times New Roman" w:hAnsi="Times New Roman"/>
          <w:i/>
          <w:sz w:val="24"/>
          <w:szCs w:val="24"/>
          <w:lang w:val="en-US"/>
        </w:rPr>
      </w:pPr>
      <w:r w:rsidRPr="00DA406E">
        <w:rPr>
          <w:rFonts w:ascii="Times New Roman" w:hAnsi="Times New Roman"/>
          <w:iCs/>
          <w:sz w:val="24"/>
          <w:szCs w:val="24"/>
        </w:rPr>
        <w:t>Basu Swastha dan Irawan</w:t>
      </w:r>
      <w:r w:rsidR="00DA406E">
        <w:rPr>
          <w:rFonts w:ascii="Times New Roman" w:hAnsi="Times New Roman"/>
          <w:iCs/>
          <w:sz w:val="24"/>
          <w:szCs w:val="24"/>
          <w:lang w:val="en-US"/>
        </w:rPr>
        <w:t xml:space="preserve">. </w:t>
      </w:r>
      <w:r w:rsidRPr="00DA406E">
        <w:rPr>
          <w:rFonts w:ascii="Times New Roman" w:hAnsi="Times New Roman"/>
          <w:iCs/>
          <w:sz w:val="24"/>
          <w:szCs w:val="24"/>
        </w:rPr>
        <w:t>2008</w:t>
      </w:r>
      <w:r w:rsidR="00DA406E">
        <w:rPr>
          <w:rFonts w:ascii="Times New Roman" w:hAnsi="Times New Roman"/>
          <w:iCs/>
          <w:sz w:val="24"/>
          <w:szCs w:val="24"/>
          <w:lang w:val="en-US"/>
        </w:rPr>
        <w:t>.</w:t>
      </w:r>
      <w:r w:rsidRPr="00DA406E">
        <w:rPr>
          <w:rFonts w:ascii="Times New Roman" w:hAnsi="Times New Roman"/>
          <w:iCs/>
          <w:sz w:val="24"/>
          <w:szCs w:val="24"/>
        </w:rPr>
        <w:t xml:space="preserve"> Manajemen Pemasaran Modern</w:t>
      </w:r>
      <w:r w:rsidR="00DA406E">
        <w:rPr>
          <w:rFonts w:ascii="Times New Roman" w:hAnsi="Times New Roman"/>
          <w:iCs/>
          <w:sz w:val="24"/>
          <w:szCs w:val="24"/>
          <w:lang w:val="en-US"/>
        </w:rPr>
        <w:t xml:space="preserve"> </w:t>
      </w:r>
      <w:r w:rsidRPr="00DA406E">
        <w:rPr>
          <w:rFonts w:ascii="Times New Roman" w:hAnsi="Times New Roman"/>
          <w:iCs/>
          <w:sz w:val="24"/>
          <w:szCs w:val="24"/>
        </w:rPr>
        <w:t>Edisi 2, Yogyakarta:</w:t>
      </w:r>
      <w:r>
        <w:rPr>
          <w:rFonts w:ascii="Times New Roman" w:hAnsi="Times New Roman"/>
          <w:i/>
          <w:sz w:val="24"/>
          <w:szCs w:val="24"/>
        </w:rPr>
        <w:t xml:space="preserve"> Liberty.</w:t>
      </w:r>
    </w:p>
    <w:p w14:paraId="187FE77E" w14:textId="5AED3F48" w:rsidR="00B20B40" w:rsidRPr="00DA406E" w:rsidRDefault="00B20B40" w:rsidP="00DA406E">
      <w:pPr>
        <w:spacing w:after="120" w:line="240" w:lineRule="auto"/>
        <w:ind w:left="851" w:hanging="851"/>
        <w:jc w:val="both"/>
        <w:rPr>
          <w:rFonts w:ascii="Times New Roman" w:hAnsi="Times New Roman"/>
          <w:i/>
          <w:sz w:val="24"/>
          <w:szCs w:val="24"/>
          <w:lang w:val="en-US"/>
        </w:rPr>
      </w:pPr>
      <w:r w:rsidRPr="00DA406E">
        <w:rPr>
          <w:rFonts w:ascii="Times New Roman" w:hAnsi="Times New Roman"/>
          <w:iCs/>
          <w:sz w:val="24"/>
          <w:szCs w:val="24"/>
        </w:rPr>
        <w:t>Buchari Alma. 2018 Manajemen Pemasaran dan Pemasaran Jasa. Cetakan ke -13 Bandung.</w:t>
      </w:r>
      <w:r>
        <w:rPr>
          <w:rFonts w:ascii="Times New Roman" w:hAnsi="Times New Roman"/>
          <w:i/>
          <w:sz w:val="24"/>
          <w:szCs w:val="24"/>
        </w:rPr>
        <w:t xml:space="preserve"> Alfabeta</w:t>
      </w:r>
      <w:r w:rsidR="00DA406E">
        <w:rPr>
          <w:rFonts w:ascii="Times New Roman" w:hAnsi="Times New Roman"/>
          <w:i/>
          <w:sz w:val="24"/>
          <w:szCs w:val="24"/>
          <w:lang w:val="en-US"/>
        </w:rPr>
        <w:t>.</w:t>
      </w:r>
    </w:p>
    <w:p w14:paraId="7DE092D4" w14:textId="612871E6" w:rsidR="00B20B40" w:rsidRDefault="00B20B40" w:rsidP="00DA406E">
      <w:pPr>
        <w:spacing w:after="120" w:line="240" w:lineRule="auto"/>
        <w:ind w:left="851" w:hanging="851"/>
        <w:jc w:val="both"/>
        <w:rPr>
          <w:rFonts w:ascii="Times New Roman" w:hAnsi="Times New Roman"/>
          <w:i/>
          <w:sz w:val="24"/>
          <w:szCs w:val="24"/>
          <w:lang w:val="en-US"/>
        </w:rPr>
      </w:pPr>
      <w:r w:rsidRPr="00DA406E">
        <w:rPr>
          <w:rFonts w:ascii="Times New Roman" w:hAnsi="Times New Roman"/>
          <w:iCs/>
          <w:sz w:val="24"/>
          <w:szCs w:val="24"/>
        </w:rPr>
        <w:lastRenderedPageBreak/>
        <w:t>Danang Suyanto. 2012.</w:t>
      </w:r>
      <w:r w:rsidR="00DA406E">
        <w:rPr>
          <w:rFonts w:ascii="Times New Roman" w:hAnsi="Times New Roman"/>
          <w:iCs/>
          <w:sz w:val="24"/>
          <w:szCs w:val="24"/>
          <w:lang w:val="en-US"/>
        </w:rPr>
        <w:t xml:space="preserve"> </w:t>
      </w:r>
      <w:r w:rsidRPr="00DA406E">
        <w:rPr>
          <w:rFonts w:ascii="Times New Roman" w:hAnsi="Times New Roman"/>
          <w:iCs/>
          <w:sz w:val="24"/>
          <w:szCs w:val="24"/>
        </w:rPr>
        <w:t>Dasar-dasar manajemen pemasaran. Cetakan pertama. Yogyakarta:</w:t>
      </w:r>
      <w:r w:rsidR="00DA406E">
        <w:rPr>
          <w:rFonts w:ascii="Times New Roman" w:hAnsi="Times New Roman"/>
          <w:iCs/>
          <w:sz w:val="24"/>
          <w:szCs w:val="24"/>
          <w:lang w:val="en-US"/>
        </w:rPr>
        <w:t xml:space="preserve"> </w:t>
      </w:r>
      <w:r>
        <w:rPr>
          <w:rFonts w:ascii="Times New Roman" w:hAnsi="Times New Roman"/>
          <w:i/>
          <w:sz w:val="24"/>
          <w:szCs w:val="24"/>
        </w:rPr>
        <w:t>CAPS</w:t>
      </w:r>
      <w:r w:rsidR="00DA406E">
        <w:rPr>
          <w:rFonts w:ascii="Times New Roman" w:hAnsi="Times New Roman"/>
          <w:i/>
          <w:sz w:val="24"/>
          <w:szCs w:val="24"/>
          <w:lang w:val="en-US"/>
        </w:rPr>
        <w:t>.</w:t>
      </w:r>
    </w:p>
    <w:p w14:paraId="200F8416" w14:textId="737EC394" w:rsidR="0093410C" w:rsidRPr="0093410C" w:rsidRDefault="0093410C" w:rsidP="0093410C">
      <w:pPr>
        <w:widowControl w:val="0"/>
        <w:autoSpaceDE w:val="0"/>
        <w:autoSpaceDN w:val="0"/>
        <w:adjustRightInd w:val="0"/>
        <w:spacing w:after="120" w:line="240" w:lineRule="auto"/>
        <w:ind w:left="480" w:hanging="480"/>
        <w:rPr>
          <w:rFonts w:ascii="Times New Roman" w:hAnsi="Times New Roman"/>
          <w:noProof/>
          <w:sz w:val="24"/>
        </w:rPr>
      </w:pPr>
      <w:r>
        <w:rPr>
          <w:rFonts w:ascii="Times New Roman" w:hAnsi="Times New Roman"/>
          <w:iCs/>
          <w:sz w:val="24"/>
          <w:szCs w:val="24"/>
          <w:lang w:val="en-US"/>
        </w:rPr>
        <w:fldChar w:fldCharType="begin" w:fldLock="1"/>
      </w:r>
      <w:r>
        <w:rPr>
          <w:rFonts w:ascii="Times New Roman" w:hAnsi="Times New Roman"/>
          <w:iCs/>
          <w:sz w:val="24"/>
          <w:szCs w:val="24"/>
          <w:lang w:val="en-US"/>
        </w:rPr>
        <w:instrText xml:space="preserve">ADDIN Mendeley Bibliography CSL_BIBLIOGRAPHY </w:instrText>
      </w:r>
      <w:r>
        <w:rPr>
          <w:rFonts w:ascii="Times New Roman" w:hAnsi="Times New Roman"/>
          <w:iCs/>
          <w:sz w:val="24"/>
          <w:szCs w:val="24"/>
          <w:lang w:val="en-US"/>
        </w:rPr>
        <w:fldChar w:fldCharType="separate"/>
      </w:r>
      <w:r w:rsidRPr="0093410C">
        <w:rPr>
          <w:rFonts w:ascii="Times New Roman" w:hAnsi="Times New Roman"/>
          <w:noProof/>
          <w:sz w:val="24"/>
          <w:szCs w:val="24"/>
        </w:rPr>
        <w:t xml:space="preserve">Fahmi, Z., &amp; Octaviani, D. (2018). the Strategies of Targeting Consumer Buying Decision in Palmart Minimarket, Pontianak. </w:t>
      </w:r>
      <w:r w:rsidRPr="0093410C">
        <w:rPr>
          <w:rFonts w:ascii="Times New Roman" w:hAnsi="Times New Roman"/>
          <w:i/>
          <w:iCs/>
          <w:noProof/>
          <w:sz w:val="24"/>
          <w:szCs w:val="24"/>
        </w:rPr>
        <w:t>Journal of Management and Business</w:t>
      </w:r>
      <w:r w:rsidRPr="0093410C">
        <w:rPr>
          <w:rFonts w:ascii="Times New Roman" w:hAnsi="Times New Roman"/>
          <w:noProof/>
          <w:sz w:val="24"/>
          <w:szCs w:val="24"/>
        </w:rPr>
        <w:t xml:space="preserve">, </w:t>
      </w:r>
      <w:r w:rsidRPr="0093410C">
        <w:rPr>
          <w:rFonts w:ascii="Times New Roman" w:hAnsi="Times New Roman"/>
          <w:i/>
          <w:iCs/>
          <w:noProof/>
          <w:sz w:val="24"/>
          <w:szCs w:val="24"/>
        </w:rPr>
        <w:t>17</w:t>
      </w:r>
      <w:r w:rsidRPr="0093410C">
        <w:rPr>
          <w:rFonts w:ascii="Times New Roman" w:hAnsi="Times New Roman"/>
          <w:noProof/>
          <w:sz w:val="24"/>
          <w:szCs w:val="24"/>
        </w:rPr>
        <w:t>(1), 10–18. https://doi.org/10.24123/jmb.v17i1.373</w:t>
      </w:r>
    </w:p>
    <w:p w14:paraId="172F5DB8" w14:textId="77777777" w:rsidR="0093410C" w:rsidRDefault="0093410C" w:rsidP="0093410C">
      <w:pPr>
        <w:spacing w:after="120" w:line="240" w:lineRule="auto"/>
        <w:ind w:left="513" w:hanging="513"/>
        <w:jc w:val="both"/>
        <w:rPr>
          <w:rFonts w:ascii="Times New Roman" w:hAnsi="Times New Roman"/>
          <w:iCs/>
          <w:sz w:val="24"/>
          <w:szCs w:val="24"/>
          <w:lang w:val="en-US"/>
        </w:rPr>
      </w:pPr>
      <w:r>
        <w:rPr>
          <w:rFonts w:ascii="Times New Roman" w:hAnsi="Times New Roman"/>
          <w:iCs/>
          <w:sz w:val="24"/>
          <w:szCs w:val="24"/>
          <w:lang w:val="en-US"/>
        </w:rPr>
        <w:fldChar w:fldCharType="end"/>
      </w:r>
    </w:p>
    <w:p w14:paraId="2B6DC8DA" w14:textId="2A6C48BE" w:rsidR="00B20B40" w:rsidRPr="0093410C" w:rsidRDefault="00B20B40" w:rsidP="0093410C">
      <w:pPr>
        <w:spacing w:after="120" w:line="240" w:lineRule="auto"/>
        <w:ind w:left="513" w:hanging="513"/>
        <w:jc w:val="both"/>
        <w:rPr>
          <w:rFonts w:ascii="Times New Roman" w:hAnsi="Times New Roman"/>
          <w:iCs/>
          <w:sz w:val="24"/>
          <w:szCs w:val="24"/>
          <w:lang w:val="en-US"/>
        </w:rPr>
      </w:pPr>
      <w:r w:rsidRPr="00DA406E">
        <w:rPr>
          <w:rFonts w:ascii="Times New Roman" w:hAnsi="Times New Roman"/>
          <w:iCs/>
          <w:sz w:val="24"/>
          <w:szCs w:val="24"/>
        </w:rPr>
        <w:t>Fakhriyan Sefti Adhaghassani</w:t>
      </w:r>
      <w:r w:rsidR="00DA406E">
        <w:rPr>
          <w:rFonts w:ascii="Times New Roman" w:hAnsi="Times New Roman"/>
          <w:iCs/>
          <w:sz w:val="24"/>
          <w:szCs w:val="24"/>
          <w:lang w:val="en-US"/>
        </w:rPr>
        <w:t xml:space="preserve">. </w:t>
      </w:r>
      <w:r w:rsidRPr="00DA406E">
        <w:rPr>
          <w:rFonts w:ascii="Times New Roman" w:hAnsi="Times New Roman"/>
          <w:iCs/>
          <w:sz w:val="24"/>
          <w:szCs w:val="24"/>
        </w:rPr>
        <w:t>2016</w:t>
      </w:r>
      <w:r w:rsidR="00DA406E">
        <w:rPr>
          <w:rFonts w:ascii="Times New Roman" w:hAnsi="Times New Roman"/>
          <w:iCs/>
          <w:sz w:val="24"/>
          <w:szCs w:val="24"/>
          <w:lang w:val="en-US"/>
        </w:rPr>
        <w:t xml:space="preserve">. </w:t>
      </w:r>
      <w:r w:rsidRPr="00DA406E">
        <w:rPr>
          <w:rFonts w:ascii="Times New Roman" w:hAnsi="Times New Roman"/>
          <w:iCs/>
          <w:sz w:val="24"/>
          <w:szCs w:val="24"/>
        </w:rPr>
        <w:t>Strategi Bauran Pemasaran (Marketing Mix) 7p (Product, Price, Place, Promotion, People, Process, Physical Evidence) Di Cherryka Bakery Promotion,.</w:t>
      </w:r>
      <w:r>
        <w:rPr>
          <w:rFonts w:ascii="Times New Roman" w:hAnsi="Times New Roman"/>
          <w:i/>
          <w:sz w:val="24"/>
          <w:szCs w:val="24"/>
        </w:rPr>
        <w:t xml:space="preserve"> Journal Pendidikan Teknik Boga: </w:t>
      </w:r>
      <w:hyperlink r:id="rId10" w:tgtFrame="_parent" w:history="1">
        <w:r w:rsidRPr="00DA406E">
          <w:rPr>
            <w:rStyle w:val="Hyperlink"/>
            <w:rFonts w:ascii="Times New Roman" w:eastAsia="Times New Roman" w:hAnsi="Times New Roman"/>
            <w:color w:val="000000" w:themeColor="text1"/>
            <w:sz w:val="24"/>
            <w:szCs w:val="24"/>
            <w:u w:val="none"/>
          </w:rPr>
          <w:t>Vol 5, No 6</w:t>
        </w:r>
        <w:r w:rsidR="00DA406E">
          <w:rPr>
            <w:rStyle w:val="Hyperlink"/>
            <w:rFonts w:ascii="Times New Roman" w:eastAsia="Times New Roman" w:hAnsi="Times New Roman"/>
            <w:color w:val="000000" w:themeColor="text1"/>
            <w:sz w:val="24"/>
            <w:szCs w:val="24"/>
            <w:u w:val="none"/>
            <w:lang w:val="en-US"/>
          </w:rPr>
          <w:t>.</w:t>
        </w:r>
      </w:hyperlink>
    </w:p>
    <w:p w14:paraId="5AA05896" w14:textId="77777777" w:rsidR="00DA406E" w:rsidRPr="00DA406E" w:rsidRDefault="00DA406E" w:rsidP="00E673E5">
      <w:pPr>
        <w:spacing w:after="0" w:line="240" w:lineRule="auto"/>
        <w:ind w:left="851" w:hanging="851"/>
        <w:jc w:val="both"/>
        <w:rPr>
          <w:rFonts w:ascii="Times New Roman" w:eastAsia="Times New Roman" w:hAnsi="Times New Roman"/>
          <w:i/>
          <w:sz w:val="24"/>
          <w:szCs w:val="24"/>
          <w:lang w:val="en-US"/>
        </w:rPr>
      </w:pPr>
    </w:p>
    <w:p w14:paraId="2DBF1429" w14:textId="0B9AEE01" w:rsidR="00B20B40" w:rsidRDefault="00B20B40" w:rsidP="00E673E5">
      <w:pPr>
        <w:spacing w:after="0" w:line="240" w:lineRule="auto"/>
        <w:ind w:left="851" w:hanging="851"/>
        <w:jc w:val="both"/>
        <w:rPr>
          <w:rFonts w:ascii="Times New Roman" w:hAnsi="Times New Roman"/>
          <w:i/>
          <w:sz w:val="24"/>
          <w:szCs w:val="24"/>
        </w:rPr>
      </w:pPr>
      <w:r w:rsidRPr="00DA406E">
        <w:rPr>
          <w:rFonts w:ascii="Times New Roman" w:hAnsi="Times New Roman"/>
          <w:iCs/>
          <w:sz w:val="24"/>
          <w:szCs w:val="24"/>
        </w:rPr>
        <w:t>Ghozali, Imam. 2018. Aplikasi Analisis Multivariete Dengan Program IBM SPSS 25 (Edisi 9). Cetakan ke IX. Semarang:</w:t>
      </w:r>
      <w:r>
        <w:rPr>
          <w:rFonts w:ascii="Times New Roman" w:hAnsi="Times New Roman"/>
          <w:i/>
          <w:sz w:val="24"/>
          <w:szCs w:val="24"/>
        </w:rPr>
        <w:t xml:space="preserve"> Badan Penerbit Universitas Diponegoro.</w:t>
      </w:r>
    </w:p>
    <w:p w14:paraId="695D86DB" w14:textId="77777777" w:rsidR="00DA406E" w:rsidRPr="00B168EA" w:rsidRDefault="00DA406E" w:rsidP="00E673E5">
      <w:pPr>
        <w:spacing w:after="0" w:line="240" w:lineRule="auto"/>
        <w:ind w:left="851" w:hanging="851"/>
        <w:jc w:val="both"/>
        <w:rPr>
          <w:rFonts w:ascii="Times New Roman" w:hAnsi="Times New Roman"/>
          <w:i/>
          <w:sz w:val="24"/>
          <w:szCs w:val="24"/>
          <w:lang w:val="en-US"/>
        </w:rPr>
      </w:pPr>
    </w:p>
    <w:p w14:paraId="16752EE1" w14:textId="440B666F" w:rsidR="00B20B40" w:rsidRDefault="00B20B40" w:rsidP="00E673E5">
      <w:pPr>
        <w:spacing w:after="0" w:line="240" w:lineRule="auto"/>
        <w:ind w:left="851" w:hanging="851"/>
        <w:jc w:val="both"/>
        <w:rPr>
          <w:rFonts w:ascii="Times New Roman" w:hAnsi="Times New Roman"/>
          <w:i/>
          <w:sz w:val="24"/>
          <w:szCs w:val="24"/>
        </w:rPr>
      </w:pPr>
      <w:r w:rsidRPr="00BA71FC">
        <w:rPr>
          <w:rFonts w:ascii="Times New Roman" w:hAnsi="Times New Roman"/>
          <w:iCs/>
          <w:sz w:val="24"/>
          <w:szCs w:val="24"/>
        </w:rPr>
        <w:t>Hurriyati, Ratih 2010. Bauran Pemasaran dan Loyalitas Konsumen. Bandung:</w:t>
      </w:r>
      <w:r>
        <w:rPr>
          <w:rFonts w:ascii="Times New Roman" w:hAnsi="Times New Roman"/>
          <w:i/>
          <w:sz w:val="24"/>
          <w:szCs w:val="24"/>
        </w:rPr>
        <w:t xml:space="preserve">  ALFABETHA.</w:t>
      </w:r>
    </w:p>
    <w:p w14:paraId="0465993A" w14:textId="77777777" w:rsidR="00DA406E" w:rsidRPr="00B168EA" w:rsidRDefault="00DA406E" w:rsidP="00E673E5">
      <w:pPr>
        <w:spacing w:after="0" w:line="240" w:lineRule="auto"/>
        <w:ind w:left="851" w:hanging="851"/>
        <w:jc w:val="both"/>
        <w:rPr>
          <w:rFonts w:ascii="Times New Roman" w:hAnsi="Times New Roman"/>
          <w:i/>
          <w:sz w:val="24"/>
          <w:szCs w:val="24"/>
          <w:lang w:val="en-US"/>
        </w:rPr>
      </w:pPr>
    </w:p>
    <w:p w14:paraId="28943A3E" w14:textId="409C7A5B" w:rsidR="00B20B40" w:rsidRPr="00BA71FC" w:rsidRDefault="00B20B40" w:rsidP="00E673E5">
      <w:pPr>
        <w:spacing w:after="0" w:line="240" w:lineRule="auto"/>
        <w:ind w:left="851" w:hanging="851"/>
        <w:jc w:val="both"/>
        <w:rPr>
          <w:rFonts w:ascii="Times New Roman" w:hAnsi="Times New Roman"/>
          <w:iCs/>
          <w:sz w:val="24"/>
          <w:szCs w:val="24"/>
          <w:lang w:val="en-US"/>
        </w:rPr>
      </w:pPr>
      <w:r w:rsidRPr="00BA71FC">
        <w:rPr>
          <w:rFonts w:ascii="Times New Roman" w:hAnsi="Times New Roman"/>
          <w:iCs/>
          <w:sz w:val="24"/>
          <w:szCs w:val="24"/>
        </w:rPr>
        <w:t xml:space="preserve">Irwanto </w:t>
      </w:r>
      <w:r w:rsidR="00BA71FC" w:rsidRPr="00BA71FC">
        <w:rPr>
          <w:rFonts w:ascii="Times New Roman" w:hAnsi="Times New Roman"/>
          <w:iCs/>
          <w:sz w:val="24"/>
          <w:szCs w:val="24"/>
          <w:lang w:val="en-US"/>
        </w:rPr>
        <w:t>d</w:t>
      </w:r>
      <w:r w:rsidRPr="00BA71FC">
        <w:rPr>
          <w:rFonts w:ascii="Times New Roman" w:hAnsi="Times New Roman"/>
          <w:iCs/>
          <w:sz w:val="24"/>
          <w:szCs w:val="24"/>
        </w:rPr>
        <w:t>an Sidik Solihin (2015)Analisis Strategi Pemasaran Pada Pt. Danareksa Securitas Cabang Medan Untuk Masyarakat Berinvestasi.</w:t>
      </w:r>
      <w:r>
        <w:rPr>
          <w:rFonts w:ascii="Times New Roman" w:hAnsi="Times New Roman"/>
          <w:i/>
          <w:sz w:val="24"/>
          <w:szCs w:val="24"/>
        </w:rPr>
        <w:t xml:space="preserve"> Jurnal Bisnis Administrasi</w:t>
      </w:r>
      <w:r w:rsidR="00BA71FC">
        <w:rPr>
          <w:rFonts w:ascii="Times New Roman" w:hAnsi="Times New Roman"/>
          <w:i/>
          <w:sz w:val="24"/>
          <w:szCs w:val="24"/>
          <w:lang w:val="en-US"/>
        </w:rPr>
        <w:t xml:space="preserve"> </w:t>
      </w:r>
      <w:r w:rsidRPr="00BA71FC">
        <w:rPr>
          <w:rFonts w:ascii="Times New Roman" w:hAnsi="Times New Roman"/>
          <w:iCs/>
          <w:sz w:val="24"/>
          <w:szCs w:val="24"/>
        </w:rPr>
        <w:t>volume 04, Nomor 01, 2015, 73-85</w:t>
      </w:r>
      <w:r w:rsidR="00DA406E" w:rsidRPr="00BA71FC">
        <w:rPr>
          <w:rFonts w:ascii="Times New Roman" w:hAnsi="Times New Roman"/>
          <w:iCs/>
          <w:sz w:val="24"/>
          <w:szCs w:val="24"/>
          <w:lang w:val="en-US"/>
        </w:rPr>
        <w:t>.</w:t>
      </w:r>
    </w:p>
    <w:p w14:paraId="3D2E2DE0" w14:textId="77777777" w:rsidR="00DA406E" w:rsidRPr="00B168EA" w:rsidRDefault="00DA406E" w:rsidP="00E673E5">
      <w:pPr>
        <w:spacing w:after="0" w:line="240" w:lineRule="auto"/>
        <w:ind w:left="851" w:hanging="851"/>
        <w:jc w:val="both"/>
        <w:rPr>
          <w:rFonts w:ascii="Times New Roman" w:hAnsi="Times New Roman"/>
          <w:i/>
          <w:sz w:val="24"/>
          <w:szCs w:val="24"/>
          <w:lang w:val="en-US"/>
        </w:rPr>
      </w:pPr>
    </w:p>
    <w:p w14:paraId="598B2175" w14:textId="4A363E8B" w:rsidR="00B20B40" w:rsidRDefault="00B20B40" w:rsidP="00E673E5">
      <w:pPr>
        <w:spacing w:after="0" w:line="240" w:lineRule="auto"/>
        <w:ind w:left="851" w:hanging="851"/>
        <w:jc w:val="both"/>
        <w:rPr>
          <w:rFonts w:ascii="Times New Roman" w:hAnsi="Times New Roman"/>
          <w:i/>
          <w:sz w:val="24"/>
          <w:szCs w:val="24"/>
          <w:lang w:val="en-US"/>
        </w:rPr>
      </w:pPr>
      <w:r w:rsidRPr="00BA71FC">
        <w:rPr>
          <w:rFonts w:ascii="Times New Roman" w:hAnsi="Times New Roman"/>
          <w:iCs/>
          <w:sz w:val="24"/>
          <w:szCs w:val="24"/>
        </w:rPr>
        <w:t xml:space="preserve">Kotler, Amstrong. 2009. Prinsip-prinsip pemasaran, Edisi keduabel as, Jilid 1. 2 Jakarta: </w:t>
      </w:r>
      <w:r>
        <w:rPr>
          <w:rFonts w:ascii="Times New Roman" w:hAnsi="Times New Roman"/>
          <w:i/>
          <w:sz w:val="24"/>
          <w:szCs w:val="24"/>
        </w:rPr>
        <w:t>Erlangga</w:t>
      </w:r>
      <w:r w:rsidR="00DA406E">
        <w:rPr>
          <w:rFonts w:ascii="Times New Roman" w:hAnsi="Times New Roman"/>
          <w:i/>
          <w:sz w:val="24"/>
          <w:szCs w:val="24"/>
          <w:lang w:val="en-US"/>
        </w:rPr>
        <w:t>.</w:t>
      </w:r>
    </w:p>
    <w:p w14:paraId="1E0A4605" w14:textId="77777777" w:rsidR="00DA406E" w:rsidRPr="00DA406E" w:rsidRDefault="00DA406E" w:rsidP="00E673E5">
      <w:pPr>
        <w:spacing w:after="0" w:line="240" w:lineRule="auto"/>
        <w:ind w:left="851" w:hanging="851"/>
        <w:jc w:val="both"/>
        <w:rPr>
          <w:rFonts w:ascii="Times New Roman" w:hAnsi="Times New Roman"/>
          <w:i/>
          <w:sz w:val="24"/>
          <w:szCs w:val="24"/>
          <w:lang w:val="en-US"/>
        </w:rPr>
      </w:pPr>
    </w:p>
    <w:p w14:paraId="498F638A" w14:textId="4E0EC1DC" w:rsidR="00B20B40" w:rsidRDefault="00B20B40" w:rsidP="00E673E5">
      <w:pPr>
        <w:spacing w:after="0" w:line="240" w:lineRule="auto"/>
        <w:ind w:left="851" w:hanging="851"/>
        <w:jc w:val="both"/>
        <w:rPr>
          <w:rFonts w:ascii="Times New Roman" w:hAnsi="Times New Roman"/>
          <w:i/>
          <w:sz w:val="24"/>
          <w:szCs w:val="24"/>
        </w:rPr>
      </w:pPr>
      <w:r w:rsidRPr="00BA71FC">
        <w:rPr>
          <w:rFonts w:ascii="Times New Roman" w:hAnsi="Times New Roman"/>
          <w:iCs/>
          <w:sz w:val="24"/>
          <w:szCs w:val="24"/>
        </w:rPr>
        <w:t>Kotler, Philip dan Keller, 2007, Manajemen Pemasaran, Jilid I, Edisi Kedua belas,</w:t>
      </w:r>
      <w:r>
        <w:rPr>
          <w:rFonts w:ascii="Times New Roman" w:hAnsi="Times New Roman"/>
          <w:i/>
          <w:sz w:val="24"/>
          <w:szCs w:val="24"/>
        </w:rPr>
        <w:t xml:space="preserve"> PT. Indeks, </w:t>
      </w:r>
      <w:r w:rsidRPr="00BA71FC">
        <w:rPr>
          <w:rFonts w:ascii="Times New Roman" w:hAnsi="Times New Roman"/>
          <w:iCs/>
          <w:sz w:val="24"/>
          <w:szCs w:val="24"/>
        </w:rPr>
        <w:t>Jakarta.</w:t>
      </w:r>
    </w:p>
    <w:p w14:paraId="272FF5BB" w14:textId="77777777" w:rsidR="00BA71FC" w:rsidRPr="00B168EA" w:rsidRDefault="00BA71FC" w:rsidP="00E673E5">
      <w:pPr>
        <w:spacing w:after="0" w:line="240" w:lineRule="auto"/>
        <w:ind w:left="851" w:hanging="851"/>
        <w:jc w:val="both"/>
        <w:rPr>
          <w:rFonts w:ascii="Times New Roman" w:hAnsi="Times New Roman"/>
          <w:i/>
          <w:sz w:val="24"/>
          <w:szCs w:val="24"/>
          <w:lang w:val="en-US"/>
        </w:rPr>
      </w:pPr>
    </w:p>
    <w:p w14:paraId="1CEA7D67" w14:textId="75F2D47B" w:rsidR="00B20B40" w:rsidRDefault="00B20B40" w:rsidP="00E673E5">
      <w:pPr>
        <w:spacing w:after="0" w:line="240" w:lineRule="auto"/>
        <w:ind w:left="851" w:hanging="851"/>
        <w:jc w:val="both"/>
        <w:rPr>
          <w:rFonts w:ascii="Times New Roman" w:hAnsi="Times New Roman"/>
          <w:i/>
          <w:sz w:val="24"/>
          <w:szCs w:val="24"/>
        </w:rPr>
      </w:pPr>
      <w:r w:rsidRPr="00BA71FC">
        <w:rPr>
          <w:rFonts w:ascii="Times New Roman" w:hAnsi="Times New Roman"/>
          <w:iCs/>
          <w:sz w:val="24"/>
          <w:szCs w:val="24"/>
        </w:rPr>
        <w:t>Lupiyoadi, Rambat. 2013. Manajemen Pemasaran Jasa. Edisi Ketiga.</w:t>
      </w:r>
      <w:r>
        <w:rPr>
          <w:rFonts w:ascii="Times New Roman" w:hAnsi="Times New Roman"/>
          <w:i/>
          <w:sz w:val="24"/>
          <w:szCs w:val="24"/>
        </w:rPr>
        <w:t xml:space="preserve"> Salemba</w:t>
      </w:r>
      <w:r w:rsidR="00BA71FC">
        <w:rPr>
          <w:rFonts w:ascii="Times New Roman" w:hAnsi="Times New Roman"/>
          <w:i/>
          <w:sz w:val="24"/>
          <w:szCs w:val="24"/>
          <w:lang w:val="en-US"/>
        </w:rPr>
        <w:t xml:space="preserve"> </w:t>
      </w:r>
      <w:r>
        <w:rPr>
          <w:rFonts w:ascii="Times New Roman" w:hAnsi="Times New Roman"/>
          <w:i/>
          <w:sz w:val="24"/>
          <w:szCs w:val="24"/>
        </w:rPr>
        <w:t xml:space="preserve">Empat: </w:t>
      </w:r>
      <w:r w:rsidRPr="00BA71FC">
        <w:rPr>
          <w:rFonts w:ascii="Times New Roman" w:hAnsi="Times New Roman"/>
          <w:iCs/>
          <w:sz w:val="24"/>
          <w:szCs w:val="24"/>
        </w:rPr>
        <w:t>Jakarta.</w:t>
      </w:r>
    </w:p>
    <w:p w14:paraId="578EC098" w14:textId="77777777" w:rsidR="00DA406E" w:rsidRPr="00B168EA" w:rsidRDefault="00DA406E" w:rsidP="00E673E5">
      <w:pPr>
        <w:spacing w:after="0" w:line="240" w:lineRule="auto"/>
        <w:ind w:left="851" w:hanging="851"/>
        <w:jc w:val="both"/>
        <w:rPr>
          <w:rFonts w:ascii="Times New Roman" w:hAnsi="Times New Roman"/>
          <w:i/>
          <w:sz w:val="24"/>
          <w:szCs w:val="24"/>
          <w:lang w:val="en-US"/>
        </w:rPr>
      </w:pPr>
    </w:p>
    <w:p w14:paraId="6AD98AD8" w14:textId="2E17606B" w:rsidR="00B20B40" w:rsidRDefault="00B20B40" w:rsidP="00E673E5">
      <w:pPr>
        <w:spacing w:after="0" w:line="240" w:lineRule="auto"/>
        <w:ind w:left="851" w:hanging="851"/>
        <w:jc w:val="both"/>
        <w:rPr>
          <w:rFonts w:ascii="Times New Roman" w:hAnsi="Times New Roman"/>
          <w:i/>
          <w:sz w:val="24"/>
          <w:szCs w:val="24"/>
          <w:lang w:val="en-US"/>
        </w:rPr>
      </w:pPr>
      <w:r w:rsidRPr="00BA71FC">
        <w:rPr>
          <w:rFonts w:ascii="Times New Roman" w:hAnsi="Times New Roman"/>
          <w:iCs/>
          <w:sz w:val="24"/>
          <w:szCs w:val="24"/>
        </w:rPr>
        <w:t>Setyaningrum  Ary,  Dkk. 2015.  Prinsip-prinsip pemasaran. Yogyakarta:</w:t>
      </w:r>
      <w:r>
        <w:rPr>
          <w:rFonts w:ascii="Times New Roman" w:hAnsi="Times New Roman"/>
          <w:i/>
          <w:sz w:val="24"/>
          <w:szCs w:val="24"/>
        </w:rPr>
        <w:t xml:space="preserve"> ANDI</w:t>
      </w:r>
      <w:r w:rsidR="00DA406E">
        <w:rPr>
          <w:rFonts w:ascii="Times New Roman" w:hAnsi="Times New Roman"/>
          <w:i/>
          <w:sz w:val="24"/>
          <w:szCs w:val="24"/>
          <w:lang w:val="en-US"/>
        </w:rPr>
        <w:t>.</w:t>
      </w:r>
    </w:p>
    <w:p w14:paraId="51F73E8B" w14:textId="77777777" w:rsidR="00DA406E" w:rsidRPr="00DA406E" w:rsidRDefault="00DA406E" w:rsidP="00E673E5">
      <w:pPr>
        <w:spacing w:after="0" w:line="240" w:lineRule="auto"/>
        <w:ind w:left="851" w:hanging="851"/>
        <w:jc w:val="both"/>
        <w:rPr>
          <w:rFonts w:ascii="Times New Roman" w:hAnsi="Times New Roman"/>
          <w:i/>
          <w:sz w:val="24"/>
          <w:szCs w:val="24"/>
          <w:lang w:val="en-US"/>
        </w:rPr>
      </w:pPr>
    </w:p>
    <w:p w14:paraId="36B063AD" w14:textId="7FCE72CF" w:rsidR="00B20B40" w:rsidRDefault="00B20B40" w:rsidP="00E673E5">
      <w:pPr>
        <w:spacing w:after="0" w:line="240" w:lineRule="auto"/>
        <w:ind w:left="851" w:hanging="851"/>
        <w:jc w:val="both"/>
        <w:rPr>
          <w:rFonts w:ascii="Times New Roman" w:hAnsi="Times New Roman"/>
          <w:i/>
          <w:sz w:val="24"/>
          <w:szCs w:val="24"/>
          <w:lang w:val="en-US"/>
        </w:rPr>
      </w:pPr>
      <w:r w:rsidRPr="00BA71FC">
        <w:rPr>
          <w:rFonts w:ascii="Times New Roman" w:hAnsi="Times New Roman"/>
          <w:iCs/>
          <w:sz w:val="24"/>
          <w:szCs w:val="24"/>
        </w:rPr>
        <w:t>Sugiyono. 2018. Metode Penelitian Kuantitatif, Kualitatif dan R &amp; D. Bandung:</w:t>
      </w:r>
      <w:r>
        <w:rPr>
          <w:rFonts w:ascii="Times New Roman" w:hAnsi="Times New Roman"/>
          <w:i/>
          <w:sz w:val="24"/>
          <w:szCs w:val="24"/>
        </w:rPr>
        <w:t xml:space="preserve"> ALFABETA</w:t>
      </w:r>
      <w:r w:rsidR="00DA406E">
        <w:rPr>
          <w:rFonts w:ascii="Times New Roman" w:hAnsi="Times New Roman"/>
          <w:i/>
          <w:sz w:val="24"/>
          <w:szCs w:val="24"/>
          <w:lang w:val="en-US"/>
        </w:rPr>
        <w:t>.</w:t>
      </w:r>
    </w:p>
    <w:p w14:paraId="002816CD" w14:textId="77777777" w:rsidR="00DA406E" w:rsidRPr="00DA406E" w:rsidRDefault="00DA406E" w:rsidP="00DA406E">
      <w:pPr>
        <w:spacing w:after="0" w:line="240" w:lineRule="auto"/>
        <w:jc w:val="both"/>
        <w:rPr>
          <w:rFonts w:ascii="Times New Roman" w:hAnsi="Times New Roman"/>
          <w:i/>
          <w:sz w:val="24"/>
          <w:szCs w:val="24"/>
          <w:lang w:val="en-US"/>
        </w:rPr>
      </w:pPr>
    </w:p>
    <w:p w14:paraId="27ECAA35" w14:textId="0EE67190" w:rsidR="00B20B40" w:rsidRDefault="00B20B40" w:rsidP="00E673E5">
      <w:pPr>
        <w:spacing w:after="0" w:line="240" w:lineRule="auto"/>
        <w:ind w:left="851" w:hanging="851"/>
        <w:jc w:val="both"/>
        <w:rPr>
          <w:rFonts w:ascii="Times New Roman" w:hAnsi="Times New Roman"/>
          <w:i/>
          <w:sz w:val="24"/>
          <w:szCs w:val="24"/>
          <w:lang w:val="en-US"/>
        </w:rPr>
      </w:pPr>
      <w:r w:rsidRPr="00BA71FC">
        <w:rPr>
          <w:rFonts w:ascii="Times New Roman" w:hAnsi="Times New Roman"/>
          <w:iCs/>
          <w:sz w:val="24"/>
          <w:szCs w:val="24"/>
        </w:rPr>
        <w:t>Tjiptono, Fandy. 2000. Manajemen Jasa Yogyakarta:</w:t>
      </w:r>
      <w:r>
        <w:rPr>
          <w:rFonts w:ascii="Times New Roman" w:hAnsi="Times New Roman"/>
          <w:i/>
          <w:sz w:val="24"/>
          <w:szCs w:val="24"/>
        </w:rPr>
        <w:t xml:space="preserve"> Andi Offset</w:t>
      </w:r>
      <w:r w:rsidR="00DA406E">
        <w:rPr>
          <w:rFonts w:ascii="Times New Roman" w:hAnsi="Times New Roman"/>
          <w:i/>
          <w:sz w:val="24"/>
          <w:szCs w:val="24"/>
          <w:lang w:val="en-US"/>
        </w:rPr>
        <w:t>.</w:t>
      </w:r>
    </w:p>
    <w:p w14:paraId="399F6B0B" w14:textId="77777777" w:rsidR="00DA406E" w:rsidRPr="00DA406E" w:rsidRDefault="00DA406E" w:rsidP="00E673E5">
      <w:pPr>
        <w:spacing w:after="0" w:line="240" w:lineRule="auto"/>
        <w:ind w:left="851" w:hanging="851"/>
        <w:jc w:val="both"/>
        <w:rPr>
          <w:rFonts w:ascii="Times New Roman" w:hAnsi="Times New Roman"/>
          <w:i/>
          <w:sz w:val="24"/>
          <w:szCs w:val="24"/>
          <w:lang w:val="en-US"/>
        </w:rPr>
      </w:pPr>
    </w:p>
    <w:p w14:paraId="3D4A7C3C" w14:textId="51DAAE07" w:rsidR="00B20B40" w:rsidRDefault="00B20B40" w:rsidP="00E673E5">
      <w:pPr>
        <w:spacing w:after="0" w:line="240" w:lineRule="auto"/>
        <w:ind w:left="851" w:hanging="851"/>
        <w:jc w:val="both"/>
        <w:rPr>
          <w:rFonts w:ascii="Times New Roman" w:hAnsi="Times New Roman"/>
          <w:i/>
          <w:sz w:val="24"/>
          <w:szCs w:val="24"/>
          <w:lang w:val="en-US"/>
        </w:rPr>
      </w:pPr>
      <w:r w:rsidRPr="00BA71FC">
        <w:rPr>
          <w:rFonts w:ascii="Times New Roman" w:hAnsi="Times New Roman"/>
          <w:iCs/>
          <w:sz w:val="24"/>
          <w:szCs w:val="24"/>
        </w:rPr>
        <w:t>Tjiptono, Fandy. 2008. Strategi pemasaran. Yogyakarta:</w:t>
      </w:r>
      <w:r>
        <w:rPr>
          <w:rFonts w:ascii="Times New Roman" w:hAnsi="Times New Roman"/>
          <w:i/>
          <w:sz w:val="24"/>
          <w:szCs w:val="24"/>
        </w:rPr>
        <w:t xml:space="preserve"> ANDI</w:t>
      </w:r>
      <w:r w:rsidR="00DA406E">
        <w:rPr>
          <w:rFonts w:ascii="Times New Roman" w:hAnsi="Times New Roman"/>
          <w:i/>
          <w:sz w:val="24"/>
          <w:szCs w:val="24"/>
          <w:lang w:val="en-US"/>
        </w:rPr>
        <w:t>.</w:t>
      </w:r>
    </w:p>
    <w:p w14:paraId="1E8EBFC5" w14:textId="77777777" w:rsidR="00DA406E" w:rsidRPr="00DA406E" w:rsidRDefault="00DA406E" w:rsidP="00E673E5">
      <w:pPr>
        <w:spacing w:after="0" w:line="240" w:lineRule="auto"/>
        <w:ind w:left="851" w:hanging="851"/>
        <w:jc w:val="both"/>
        <w:rPr>
          <w:rFonts w:ascii="Times New Roman" w:hAnsi="Times New Roman"/>
          <w:i/>
          <w:sz w:val="24"/>
          <w:szCs w:val="24"/>
          <w:lang w:val="en-US"/>
        </w:rPr>
      </w:pPr>
    </w:p>
    <w:p w14:paraId="6D8CE07D" w14:textId="22116B3A" w:rsidR="00B20B40" w:rsidRDefault="00B20B40" w:rsidP="00E673E5">
      <w:pPr>
        <w:spacing w:after="0" w:line="240" w:lineRule="auto"/>
        <w:ind w:left="851" w:hanging="851"/>
        <w:jc w:val="both"/>
        <w:rPr>
          <w:rFonts w:ascii="Times New Roman" w:hAnsi="Times New Roman"/>
          <w:i/>
          <w:sz w:val="24"/>
          <w:szCs w:val="24"/>
          <w:lang w:val="en-US"/>
        </w:rPr>
      </w:pPr>
      <w:r w:rsidRPr="00BA71FC">
        <w:rPr>
          <w:rFonts w:ascii="Times New Roman" w:hAnsi="Times New Roman"/>
          <w:iCs/>
          <w:sz w:val="24"/>
          <w:szCs w:val="24"/>
        </w:rPr>
        <w:t>Tjiptono, Fandy. 2019. Strategi Pemasaran, Edisi Keempat.</w:t>
      </w:r>
      <w:r>
        <w:rPr>
          <w:rFonts w:ascii="Times New Roman" w:hAnsi="Times New Roman"/>
          <w:i/>
          <w:sz w:val="24"/>
          <w:szCs w:val="24"/>
        </w:rPr>
        <w:t xml:space="preserve">  Andi, </w:t>
      </w:r>
      <w:r w:rsidRPr="00BA71FC">
        <w:rPr>
          <w:rFonts w:ascii="Times New Roman" w:hAnsi="Times New Roman"/>
          <w:iCs/>
          <w:sz w:val="24"/>
          <w:szCs w:val="24"/>
        </w:rPr>
        <w:t>Yogyakarta</w:t>
      </w:r>
      <w:r w:rsidR="00DA406E" w:rsidRPr="00BA71FC">
        <w:rPr>
          <w:rFonts w:ascii="Times New Roman" w:hAnsi="Times New Roman"/>
          <w:iCs/>
          <w:sz w:val="24"/>
          <w:szCs w:val="24"/>
          <w:lang w:val="en-US"/>
        </w:rPr>
        <w:t>.</w:t>
      </w:r>
    </w:p>
    <w:p w14:paraId="114B5DD9" w14:textId="77777777" w:rsidR="00DA406E" w:rsidRPr="00DA406E" w:rsidRDefault="00DA406E" w:rsidP="00E673E5">
      <w:pPr>
        <w:spacing w:after="0" w:line="240" w:lineRule="auto"/>
        <w:ind w:left="851" w:hanging="851"/>
        <w:jc w:val="both"/>
        <w:rPr>
          <w:rFonts w:ascii="Times New Roman" w:hAnsi="Times New Roman"/>
          <w:i/>
          <w:sz w:val="24"/>
          <w:szCs w:val="24"/>
          <w:lang w:val="en-US"/>
        </w:rPr>
      </w:pPr>
    </w:p>
    <w:p w14:paraId="508CFB51" w14:textId="4D53357C" w:rsidR="00B20B40" w:rsidRDefault="00B20B40" w:rsidP="00E673E5">
      <w:pPr>
        <w:spacing w:after="0" w:line="240" w:lineRule="auto"/>
        <w:ind w:left="851" w:hanging="851"/>
        <w:jc w:val="both"/>
        <w:rPr>
          <w:rFonts w:ascii="Times New Roman" w:hAnsi="Times New Roman"/>
          <w:i/>
          <w:sz w:val="24"/>
          <w:szCs w:val="24"/>
        </w:rPr>
      </w:pPr>
      <w:r w:rsidRPr="00BA71FC">
        <w:rPr>
          <w:rFonts w:ascii="Times New Roman" w:hAnsi="Times New Roman"/>
          <w:iCs/>
          <w:sz w:val="24"/>
          <w:szCs w:val="24"/>
        </w:rPr>
        <w:t>Umar  Husein,. 2005. Metodologi penelitian. Jakarta:</w:t>
      </w:r>
      <w:r>
        <w:rPr>
          <w:rFonts w:ascii="Times New Roman" w:hAnsi="Times New Roman"/>
          <w:i/>
          <w:sz w:val="24"/>
          <w:szCs w:val="24"/>
        </w:rPr>
        <w:t xml:space="preserve"> Raja Garfindo.</w:t>
      </w:r>
    </w:p>
    <w:p w14:paraId="4ECA216B" w14:textId="77777777" w:rsidR="00DA406E" w:rsidRPr="00B168EA" w:rsidRDefault="00DA406E" w:rsidP="00E673E5">
      <w:pPr>
        <w:spacing w:after="0" w:line="240" w:lineRule="auto"/>
        <w:ind w:left="851" w:hanging="851"/>
        <w:jc w:val="both"/>
        <w:rPr>
          <w:rFonts w:ascii="Times New Roman" w:hAnsi="Times New Roman"/>
          <w:i/>
          <w:sz w:val="24"/>
          <w:szCs w:val="24"/>
          <w:lang w:val="en-US"/>
        </w:rPr>
      </w:pPr>
    </w:p>
    <w:p w14:paraId="4B923F72" w14:textId="4D4CC131" w:rsidR="00B20B40" w:rsidRPr="00B168EA" w:rsidRDefault="00B20B40" w:rsidP="00E673E5">
      <w:pPr>
        <w:spacing w:after="0" w:line="240" w:lineRule="auto"/>
        <w:jc w:val="both"/>
        <w:rPr>
          <w:rFonts w:ascii="Times New Roman" w:hAnsi="Times New Roman"/>
          <w:b/>
          <w:sz w:val="24"/>
          <w:szCs w:val="24"/>
          <w:lang w:val="en-US"/>
        </w:rPr>
      </w:pPr>
      <w:r w:rsidRPr="00BA71FC">
        <w:rPr>
          <w:rFonts w:ascii="Times New Roman" w:hAnsi="Times New Roman"/>
          <w:iCs/>
          <w:sz w:val="24"/>
          <w:szCs w:val="24"/>
        </w:rPr>
        <w:t>Umar, Husein. 2003. Metode Riset Komunikasi Organisasi. PT. Gramedia PustakaUtama:</w:t>
      </w:r>
      <w:r w:rsidR="00BA71FC">
        <w:rPr>
          <w:rFonts w:ascii="Times New Roman" w:hAnsi="Times New Roman"/>
          <w:i/>
          <w:sz w:val="24"/>
          <w:szCs w:val="24"/>
          <w:lang w:val="en-US"/>
        </w:rPr>
        <w:t xml:space="preserve"> </w:t>
      </w:r>
      <w:r>
        <w:rPr>
          <w:rFonts w:ascii="Times New Roman" w:hAnsi="Times New Roman"/>
          <w:i/>
          <w:sz w:val="24"/>
          <w:szCs w:val="24"/>
        </w:rPr>
        <w:t>Jakarta.</w:t>
      </w:r>
    </w:p>
    <w:p w14:paraId="738F4CF5" w14:textId="34082636" w:rsidR="00EE0384" w:rsidRPr="00A75777" w:rsidRDefault="00EE0384" w:rsidP="00E673E5">
      <w:pPr>
        <w:spacing w:after="0" w:line="240" w:lineRule="auto"/>
        <w:ind w:left="567" w:hanging="567"/>
        <w:jc w:val="both"/>
        <w:rPr>
          <w:rFonts w:ascii="Times New Roman" w:hAnsi="Times New Roman"/>
          <w:color w:val="000000" w:themeColor="text1"/>
          <w:sz w:val="24"/>
          <w:szCs w:val="24"/>
          <w:lang w:val="en-US"/>
        </w:rPr>
      </w:pPr>
    </w:p>
    <w:sectPr w:rsidR="00EE0384" w:rsidRPr="00A75777" w:rsidSect="00716377">
      <w:type w:val="continuous"/>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9DE4" w14:textId="77777777" w:rsidR="00B76DBB" w:rsidRDefault="00B76DBB" w:rsidP="00800DB0">
      <w:pPr>
        <w:spacing w:after="0" w:line="240" w:lineRule="auto"/>
      </w:pPr>
      <w:r>
        <w:separator/>
      </w:r>
    </w:p>
  </w:endnote>
  <w:endnote w:type="continuationSeparator" w:id="0">
    <w:p w14:paraId="317A59B5" w14:textId="77777777" w:rsidR="00B76DBB" w:rsidRDefault="00B76DBB" w:rsidP="0080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5E5F" w14:textId="77777777" w:rsidR="00B76DBB" w:rsidRDefault="00B76DBB" w:rsidP="00800DB0">
      <w:pPr>
        <w:spacing w:after="0" w:line="240" w:lineRule="auto"/>
      </w:pPr>
      <w:r>
        <w:separator/>
      </w:r>
    </w:p>
  </w:footnote>
  <w:footnote w:type="continuationSeparator" w:id="0">
    <w:p w14:paraId="4007AEA8" w14:textId="77777777" w:rsidR="00B76DBB" w:rsidRDefault="00B76DBB" w:rsidP="0080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AFA1" w14:textId="56B82FCB" w:rsidR="00DA406E" w:rsidRPr="00491350" w:rsidRDefault="00DA406E" w:rsidP="009E1364">
    <w:pPr>
      <w:pStyle w:val="Header"/>
      <w:rPr>
        <w:rFonts w:ascii="Tahoma" w:hAnsi="Tahoma" w:cs="Tahoma"/>
        <w:sz w:val="16"/>
        <w:szCs w:val="16"/>
        <w:lang w:val="en-US"/>
      </w:rPr>
    </w:pPr>
    <w:r>
      <w:rPr>
        <w:rFonts w:ascii="Tahoma" w:hAnsi="Tahoma" w:cs="Tahoma"/>
        <w:sz w:val="16"/>
        <w:szCs w:val="16"/>
        <w:lang w:val="en-US"/>
      </w:rPr>
      <w:t>E-</w:t>
    </w:r>
    <w:r w:rsidRPr="009E1364">
      <w:rPr>
        <w:rFonts w:ascii="Tahoma" w:hAnsi="Tahoma" w:cs="Tahoma"/>
        <w:sz w:val="16"/>
        <w:szCs w:val="16"/>
      </w:rPr>
      <w:t xml:space="preserve">JOURNAL </w:t>
    </w:r>
    <w:r>
      <w:rPr>
        <w:rFonts w:ascii="Tahoma" w:hAnsi="Tahoma" w:cs="Tahoma"/>
        <w:sz w:val="16"/>
        <w:szCs w:val="16"/>
        <w:lang w:val="en-US"/>
      </w:rPr>
      <w:t>EQUILIBRIUM MANAJEMEN</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 </w:t>
    </w:r>
    <w:r>
      <w:rPr>
        <w:rFonts w:ascii="Tahoma" w:hAnsi="Tahoma" w:cs="Tahoma"/>
        <w:sz w:val="16"/>
        <w:szCs w:val="16"/>
      </w:rPr>
      <w:t xml:space="preserve">Volume </w:t>
    </w:r>
    <w:r>
      <w:rPr>
        <w:rFonts w:ascii="Tahoma" w:hAnsi="Tahoma" w:cs="Tahoma"/>
        <w:sz w:val="16"/>
        <w:szCs w:val="16"/>
        <w:lang w:val="en-US"/>
      </w:rPr>
      <w:t>7</w:t>
    </w:r>
    <w:r>
      <w:rPr>
        <w:rFonts w:ascii="Tahoma" w:hAnsi="Tahoma" w:cs="Tahoma"/>
        <w:sz w:val="16"/>
        <w:szCs w:val="16"/>
      </w:rPr>
      <w:t xml:space="preserve">, Nomor </w:t>
    </w:r>
    <w:r>
      <w:rPr>
        <w:rFonts w:ascii="Tahoma" w:hAnsi="Tahoma" w:cs="Tahoma"/>
        <w:sz w:val="16"/>
        <w:szCs w:val="16"/>
        <w:lang w:val="en-US"/>
      </w:rPr>
      <w:t>1</w:t>
    </w:r>
    <w:r>
      <w:rPr>
        <w:rFonts w:ascii="Tahoma" w:hAnsi="Tahoma" w:cs="Tahoma"/>
        <w:sz w:val="16"/>
        <w:szCs w:val="16"/>
      </w:rPr>
      <w:t>, Tahun 20</w:t>
    </w:r>
    <w:r>
      <w:rPr>
        <w:rFonts w:ascii="Tahoma" w:hAnsi="Tahoma" w:cs="Tahoma"/>
        <w:sz w:val="16"/>
        <w:szCs w:val="16"/>
        <w:lang w:val="id-ID"/>
      </w:rPr>
      <w:t>2</w:t>
    </w:r>
    <w:r>
      <w:rPr>
        <w:rFonts w:ascii="Tahoma" w:hAnsi="Tahoma" w:cs="Tahoma"/>
        <w:sz w:val="16"/>
        <w:szCs w:val="16"/>
        <w:lang w:val="en-US"/>
      </w:rPr>
      <w:t>1</w:t>
    </w:r>
  </w:p>
  <w:p w14:paraId="7C826C48" w14:textId="77777777" w:rsidR="00DA406E" w:rsidRDefault="00DA406E" w:rsidP="009E1364">
    <w:pPr>
      <w:pStyle w:val="Header"/>
      <w:rPr>
        <w:rFonts w:ascii="Tahoma" w:hAnsi="Tahoma" w:cs="Tahoma"/>
        <w:sz w:val="16"/>
        <w:szCs w:val="16"/>
        <w:lang w:val="en-US"/>
      </w:rPr>
    </w:pPr>
    <w:r w:rsidRPr="0055025B">
      <w:rPr>
        <w:rFonts w:ascii="Tahoma" w:hAnsi="Tahoma" w:cs="Tahoma"/>
        <w:sz w:val="16"/>
        <w:szCs w:val="16"/>
        <w:lang w:val="en-US"/>
      </w:rPr>
      <w:t>jurnal.manajemen.upb.ac.id</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ISSN (Online): </w:t>
    </w:r>
    <w:r>
      <w:rPr>
        <w:rFonts w:ascii="Tahoma" w:hAnsi="Tahoma" w:cs="Tahoma"/>
        <w:sz w:val="16"/>
        <w:szCs w:val="16"/>
        <w:lang w:val="en-US"/>
      </w:rPr>
      <w:t>2460-2299</w:t>
    </w:r>
  </w:p>
  <w:p w14:paraId="3280FA39" w14:textId="77777777" w:rsidR="00DA406E" w:rsidRPr="007254AC" w:rsidRDefault="00DA406E" w:rsidP="009E1364">
    <w:pPr>
      <w:pStyle w:val="Header"/>
      <w:rPr>
        <w:lang w:val="en-US"/>
      </w:rPr>
    </w:pP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ISSN (</w:t>
    </w:r>
    <w:proofErr w:type="spellStart"/>
    <w:r>
      <w:rPr>
        <w:rFonts w:ascii="Tahoma" w:hAnsi="Tahoma" w:cs="Tahoma"/>
        <w:sz w:val="16"/>
        <w:szCs w:val="16"/>
        <w:lang w:val="en-US"/>
      </w:rPr>
      <w:t>Cetak</w:t>
    </w:r>
    <w:proofErr w:type="spellEnd"/>
    <w:r w:rsidRPr="009E1364">
      <w:rPr>
        <w:rFonts w:ascii="Tahoma" w:hAnsi="Tahoma" w:cs="Tahoma"/>
        <w:sz w:val="16"/>
        <w:szCs w:val="16"/>
      </w:rPr>
      <w:t xml:space="preserve">): </w:t>
    </w:r>
    <w:r>
      <w:rPr>
        <w:rFonts w:ascii="Tahoma" w:hAnsi="Tahoma" w:cs="Tahoma"/>
        <w:sz w:val="16"/>
        <w:szCs w:val="16"/>
        <w:lang w:val="en-US"/>
      </w:rPr>
      <w:t>1693-5233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07A"/>
    <w:multiLevelType w:val="hybridMultilevel"/>
    <w:tmpl w:val="178001BC"/>
    <w:lvl w:ilvl="0" w:tplc="04090001">
      <w:start w:val="1"/>
      <w:numFmt w:val="bullet"/>
      <w:lvlText w:val=""/>
      <w:lvlJc w:val="left"/>
      <w:pPr>
        <w:ind w:left="5464" w:hanging="360"/>
      </w:pPr>
      <w:rPr>
        <w:rFonts w:ascii="Symbol" w:hAnsi="Symbol"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1" w15:restartNumberingAfterBreak="0">
    <w:nsid w:val="079D5441"/>
    <w:multiLevelType w:val="hybridMultilevel"/>
    <w:tmpl w:val="D4708986"/>
    <w:lvl w:ilvl="0" w:tplc="2CA62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E75B43"/>
    <w:multiLevelType w:val="hybridMultilevel"/>
    <w:tmpl w:val="BBBA3F1E"/>
    <w:lvl w:ilvl="0" w:tplc="75CA57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8A32DD"/>
    <w:multiLevelType w:val="hybridMultilevel"/>
    <w:tmpl w:val="EBB2C5A8"/>
    <w:lvl w:ilvl="0" w:tplc="04210001">
      <w:start w:val="1"/>
      <w:numFmt w:val="bullet"/>
      <w:lvlText w:val=""/>
      <w:lvlJc w:val="left"/>
      <w:pPr>
        <w:ind w:left="990" w:hanging="360"/>
      </w:pPr>
      <w:rPr>
        <w:rFonts w:ascii="Symbol" w:hAnsi="Symbol"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4" w15:restartNumberingAfterBreak="0">
    <w:nsid w:val="0DD319CA"/>
    <w:multiLevelType w:val="hybridMultilevel"/>
    <w:tmpl w:val="72CA25FA"/>
    <w:lvl w:ilvl="0" w:tplc="5E00B88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E9791F"/>
    <w:multiLevelType w:val="hybridMultilevel"/>
    <w:tmpl w:val="F2A0AC5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86C2213"/>
    <w:multiLevelType w:val="hybridMultilevel"/>
    <w:tmpl w:val="84DA36A8"/>
    <w:lvl w:ilvl="0" w:tplc="1CE6015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8C1BAC"/>
    <w:multiLevelType w:val="hybridMultilevel"/>
    <w:tmpl w:val="694CE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262EA0"/>
    <w:multiLevelType w:val="hybridMultilevel"/>
    <w:tmpl w:val="F580DC7A"/>
    <w:lvl w:ilvl="0" w:tplc="C854F61E">
      <w:start w:val="36"/>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9BE099C"/>
    <w:multiLevelType w:val="hybridMultilevel"/>
    <w:tmpl w:val="4524F6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7A4A0B"/>
    <w:multiLevelType w:val="hybridMultilevel"/>
    <w:tmpl w:val="AFE8DA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B508BF"/>
    <w:multiLevelType w:val="hybridMultilevel"/>
    <w:tmpl w:val="63507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6AA32D9"/>
    <w:multiLevelType w:val="hybridMultilevel"/>
    <w:tmpl w:val="FE14F2B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356967"/>
    <w:multiLevelType w:val="hybridMultilevel"/>
    <w:tmpl w:val="ECE809B2"/>
    <w:lvl w:ilvl="0" w:tplc="2F2E888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155DE0"/>
    <w:multiLevelType w:val="hybridMultilevel"/>
    <w:tmpl w:val="F2CE67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CC2A38"/>
    <w:multiLevelType w:val="hybridMultilevel"/>
    <w:tmpl w:val="A9C8E4CE"/>
    <w:lvl w:ilvl="0" w:tplc="D04A63D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8501F85"/>
    <w:multiLevelType w:val="hybridMultilevel"/>
    <w:tmpl w:val="DF6A884C"/>
    <w:lvl w:ilvl="0" w:tplc="A52295B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F316DEE"/>
    <w:multiLevelType w:val="hybridMultilevel"/>
    <w:tmpl w:val="8BE65838"/>
    <w:lvl w:ilvl="0" w:tplc="73EA37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8D427D"/>
    <w:multiLevelType w:val="hybridMultilevel"/>
    <w:tmpl w:val="6DD2958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5080381"/>
    <w:multiLevelType w:val="hybridMultilevel"/>
    <w:tmpl w:val="47DE900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784B224C"/>
    <w:multiLevelType w:val="hybridMultilevel"/>
    <w:tmpl w:val="E2D0C91E"/>
    <w:lvl w:ilvl="0" w:tplc="24C4D7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AB3779F"/>
    <w:multiLevelType w:val="hybridMultilevel"/>
    <w:tmpl w:val="3BC21118"/>
    <w:lvl w:ilvl="0" w:tplc="6A5EF4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F4C558F"/>
    <w:multiLevelType w:val="hybridMultilevel"/>
    <w:tmpl w:val="5014A4C6"/>
    <w:lvl w:ilvl="0" w:tplc="ED3492FC">
      <w:start w:val="1"/>
      <w:numFmt w:val="decimal"/>
      <w:lvlText w:val="%1."/>
      <w:lvlJc w:val="left"/>
      <w:pPr>
        <w:ind w:left="720" w:hanging="360"/>
      </w:pPr>
      <w:rPr>
        <w:rFonts w:ascii="Times New Roman" w:hAnsi="Times New Roman" w:cs="Times New Roman" w:hint="default"/>
        <w:b/>
      </w:rPr>
    </w:lvl>
    <w:lvl w:ilvl="1" w:tplc="4E42A508">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254151">
    <w:abstractNumId w:val="4"/>
  </w:num>
  <w:num w:numId="2" w16cid:durableId="1675455681">
    <w:abstractNumId w:val="6"/>
  </w:num>
  <w:num w:numId="3" w16cid:durableId="1727220709">
    <w:abstractNumId w:val="23"/>
  </w:num>
  <w:num w:numId="4" w16cid:durableId="1240754941">
    <w:abstractNumId w:val="1"/>
  </w:num>
  <w:num w:numId="5" w16cid:durableId="994650909">
    <w:abstractNumId w:val="5"/>
  </w:num>
  <w:num w:numId="6" w16cid:durableId="1828862272">
    <w:abstractNumId w:val="0"/>
  </w:num>
  <w:num w:numId="7" w16cid:durableId="121193331">
    <w:abstractNumId w:val="3"/>
  </w:num>
  <w:num w:numId="8" w16cid:durableId="318852056">
    <w:abstractNumId w:val="9"/>
  </w:num>
  <w:num w:numId="9" w16cid:durableId="1902014862">
    <w:abstractNumId w:val="10"/>
  </w:num>
  <w:num w:numId="10" w16cid:durableId="1563372664">
    <w:abstractNumId w:val="12"/>
  </w:num>
  <w:num w:numId="11" w16cid:durableId="573469689">
    <w:abstractNumId w:val="16"/>
  </w:num>
  <w:num w:numId="12" w16cid:durableId="1720855296">
    <w:abstractNumId w:val="19"/>
  </w:num>
  <w:num w:numId="13" w16cid:durableId="88240304">
    <w:abstractNumId w:val="18"/>
  </w:num>
  <w:num w:numId="14" w16cid:durableId="1662347019">
    <w:abstractNumId w:val="21"/>
  </w:num>
  <w:num w:numId="15" w16cid:durableId="353775124">
    <w:abstractNumId w:val="20"/>
  </w:num>
  <w:num w:numId="16" w16cid:durableId="1608729543">
    <w:abstractNumId w:val="8"/>
  </w:num>
  <w:num w:numId="17" w16cid:durableId="1005012959">
    <w:abstractNumId w:val="17"/>
  </w:num>
  <w:num w:numId="18" w16cid:durableId="1585992911">
    <w:abstractNumId w:val="2"/>
  </w:num>
  <w:num w:numId="19" w16cid:durableId="758672623">
    <w:abstractNumId w:val="13"/>
  </w:num>
  <w:num w:numId="20" w16cid:durableId="144318786">
    <w:abstractNumId w:val="14"/>
  </w:num>
  <w:num w:numId="21" w16cid:durableId="490878061">
    <w:abstractNumId w:val="15"/>
  </w:num>
  <w:num w:numId="22" w16cid:durableId="936791439">
    <w:abstractNumId w:val="11"/>
  </w:num>
  <w:num w:numId="23" w16cid:durableId="1151212702">
    <w:abstractNumId w:val="7"/>
  </w:num>
  <w:num w:numId="24" w16cid:durableId="190728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7"/>
    <w:rsid w:val="000023E3"/>
    <w:rsid w:val="000071AD"/>
    <w:rsid w:val="000074CC"/>
    <w:rsid w:val="000112A1"/>
    <w:rsid w:val="00020A8F"/>
    <w:rsid w:val="00022B53"/>
    <w:rsid w:val="0003523D"/>
    <w:rsid w:val="000359DE"/>
    <w:rsid w:val="00035ED4"/>
    <w:rsid w:val="00044733"/>
    <w:rsid w:val="00056E20"/>
    <w:rsid w:val="00061B81"/>
    <w:rsid w:val="00064CE4"/>
    <w:rsid w:val="000750BF"/>
    <w:rsid w:val="00075CDC"/>
    <w:rsid w:val="000819F5"/>
    <w:rsid w:val="000A5B4B"/>
    <w:rsid w:val="000B0BFE"/>
    <w:rsid w:val="000B5A2A"/>
    <w:rsid w:val="000B6DA5"/>
    <w:rsid w:val="000C1B51"/>
    <w:rsid w:val="000C360F"/>
    <w:rsid w:val="000C492F"/>
    <w:rsid w:val="000E1813"/>
    <w:rsid w:val="000E1CE8"/>
    <w:rsid w:val="000E2749"/>
    <w:rsid w:val="000E6A13"/>
    <w:rsid w:val="000F2D43"/>
    <w:rsid w:val="000F34F3"/>
    <w:rsid w:val="000F41C6"/>
    <w:rsid w:val="000F5F05"/>
    <w:rsid w:val="00104BFD"/>
    <w:rsid w:val="00104E75"/>
    <w:rsid w:val="00112442"/>
    <w:rsid w:val="0012240F"/>
    <w:rsid w:val="00137412"/>
    <w:rsid w:val="00161A00"/>
    <w:rsid w:val="00175C48"/>
    <w:rsid w:val="0017752E"/>
    <w:rsid w:val="00183549"/>
    <w:rsid w:val="001838F8"/>
    <w:rsid w:val="0019274C"/>
    <w:rsid w:val="00195A78"/>
    <w:rsid w:val="001B2562"/>
    <w:rsid w:val="001D423C"/>
    <w:rsid w:val="001E0A6C"/>
    <w:rsid w:val="001F579D"/>
    <w:rsid w:val="00227A52"/>
    <w:rsid w:val="002503DC"/>
    <w:rsid w:val="0026701E"/>
    <w:rsid w:val="00270907"/>
    <w:rsid w:val="0027110B"/>
    <w:rsid w:val="00274A95"/>
    <w:rsid w:val="0027524E"/>
    <w:rsid w:val="00277E25"/>
    <w:rsid w:val="0028237F"/>
    <w:rsid w:val="002834E4"/>
    <w:rsid w:val="002C006D"/>
    <w:rsid w:val="002C6296"/>
    <w:rsid w:val="002D0AE2"/>
    <w:rsid w:val="002D23B2"/>
    <w:rsid w:val="002D2B5F"/>
    <w:rsid w:val="002F2895"/>
    <w:rsid w:val="002F3C58"/>
    <w:rsid w:val="002F5CD8"/>
    <w:rsid w:val="00300C10"/>
    <w:rsid w:val="00307AFE"/>
    <w:rsid w:val="00316BEA"/>
    <w:rsid w:val="00326BD9"/>
    <w:rsid w:val="003369BE"/>
    <w:rsid w:val="003375D6"/>
    <w:rsid w:val="00364CAA"/>
    <w:rsid w:val="00370E89"/>
    <w:rsid w:val="00377B56"/>
    <w:rsid w:val="00381207"/>
    <w:rsid w:val="003921CB"/>
    <w:rsid w:val="00392CB1"/>
    <w:rsid w:val="00395301"/>
    <w:rsid w:val="003C6510"/>
    <w:rsid w:val="003C6AE6"/>
    <w:rsid w:val="003E03A6"/>
    <w:rsid w:val="003E2033"/>
    <w:rsid w:val="003F0693"/>
    <w:rsid w:val="003F436B"/>
    <w:rsid w:val="003F6BED"/>
    <w:rsid w:val="004430FA"/>
    <w:rsid w:val="00443121"/>
    <w:rsid w:val="00452CDB"/>
    <w:rsid w:val="00487029"/>
    <w:rsid w:val="0048757D"/>
    <w:rsid w:val="004900A4"/>
    <w:rsid w:val="00491350"/>
    <w:rsid w:val="004B38D8"/>
    <w:rsid w:val="004B5FBE"/>
    <w:rsid w:val="004D6641"/>
    <w:rsid w:val="00530159"/>
    <w:rsid w:val="005335FC"/>
    <w:rsid w:val="005454D5"/>
    <w:rsid w:val="0055025B"/>
    <w:rsid w:val="0055561C"/>
    <w:rsid w:val="00565887"/>
    <w:rsid w:val="005658A4"/>
    <w:rsid w:val="00571AC4"/>
    <w:rsid w:val="00573E0F"/>
    <w:rsid w:val="005A12AD"/>
    <w:rsid w:val="005C64E5"/>
    <w:rsid w:val="005D3110"/>
    <w:rsid w:val="005D32E0"/>
    <w:rsid w:val="005D357F"/>
    <w:rsid w:val="00634FB0"/>
    <w:rsid w:val="00636926"/>
    <w:rsid w:val="006403A8"/>
    <w:rsid w:val="00641823"/>
    <w:rsid w:val="006525F1"/>
    <w:rsid w:val="00673A1B"/>
    <w:rsid w:val="00685798"/>
    <w:rsid w:val="00686678"/>
    <w:rsid w:val="0069098C"/>
    <w:rsid w:val="0069556A"/>
    <w:rsid w:val="00697DF7"/>
    <w:rsid w:val="006A13DE"/>
    <w:rsid w:val="006A3355"/>
    <w:rsid w:val="006A462F"/>
    <w:rsid w:val="006A54C2"/>
    <w:rsid w:val="006B3AD6"/>
    <w:rsid w:val="006C0890"/>
    <w:rsid w:val="006C5A3B"/>
    <w:rsid w:val="006C68CE"/>
    <w:rsid w:val="006D0C84"/>
    <w:rsid w:val="006D2F3D"/>
    <w:rsid w:val="006D5908"/>
    <w:rsid w:val="006F33C6"/>
    <w:rsid w:val="006F63E2"/>
    <w:rsid w:val="00701FE4"/>
    <w:rsid w:val="0070382E"/>
    <w:rsid w:val="0070658F"/>
    <w:rsid w:val="0070743F"/>
    <w:rsid w:val="00716377"/>
    <w:rsid w:val="007254AC"/>
    <w:rsid w:val="007410D0"/>
    <w:rsid w:val="007423D8"/>
    <w:rsid w:val="00743EC4"/>
    <w:rsid w:val="00751257"/>
    <w:rsid w:val="0077029F"/>
    <w:rsid w:val="007713B0"/>
    <w:rsid w:val="007740EE"/>
    <w:rsid w:val="00782A72"/>
    <w:rsid w:val="007873D0"/>
    <w:rsid w:val="00787C06"/>
    <w:rsid w:val="00791421"/>
    <w:rsid w:val="00794204"/>
    <w:rsid w:val="00796500"/>
    <w:rsid w:val="007971A9"/>
    <w:rsid w:val="007A2097"/>
    <w:rsid w:val="007A3FF9"/>
    <w:rsid w:val="007B5975"/>
    <w:rsid w:val="007B6AA5"/>
    <w:rsid w:val="007D2CF6"/>
    <w:rsid w:val="007E0970"/>
    <w:rsid w:val="007E7C9C"/>
    <w:rsid w:val="007F01D1"/>
    <w:rsid w:val="007F438F"/>
    <w:rsid w:val="00800DB0"/>
    <w:rsid w:val="00806643"/>
    <w:rsid w:val="00815CFD"/>
    <w:rsid w:val="00826FF1"/>
    <w:rsid w:val="008309D8"/>
    <w:rsid w:val="00856616"/>
    <w:rsid w:val="00866F0C"/>
    <w:rsid w:val="00877CA9"/>
    <w:rsid w:val="00877E36"/>
    <w:rsid w:val="00882106"/>
    <w:rsid w:val="008839F4"/>
    <w:rsid w:val="008869DD"/>
    <w:rsid w:val="00893502"/>
    <w:rsid w:val="00896DED"/>
    <w:rsid w:val="00897817"/>
    <w:rsid w:val="00897912"/>
    <w:rsid w:val="008A00D9"/>
    <w:rsid w:val="008A4A83"/>
    <w:rsid w:val="008A4CC0"/>
    <w:rsid w:val="008B6081"/>
    <w:rsid w:val="008F16C7"/>
    <w:rsid w:val="008F2924"/>
    <w:rsid w:val="008F43F8"/>
    <w:rsid w:val="008F5959"/>
    <w:rsid w:val="0090525D"/>
    <w:rsid w:val="00911311"/>
    <w:rsid w:val="00914179"/>
    <w:rsid w:val="00920B86"/>
    <w:rsid w:val="009241DE"/>
    <w:rsid w:val="00925FDA"/>
    <w:rsid w:val="0093410C"/>
    <w:rsid w:val="00947469"/>
    <w:rsid w:val="00963B68"/>
    <w:rsid w:val="009845D4"/>
    <w:rsid w:val="0098505D"/>
    <w:rsid w:val="0098527C"/>
    <w:rsid w:val="00993F21"/>
    <w:rsid w:val="009A3F3D"/>
    <w:rsid w:val="009A7148"/>
    <w:rsid w:val="009C5400"/>
    <w:rsid w:val="009E1364"/>
    <w:rsid w:val="009E2845"/>
    <w:rsid w:val="00A03CA4"/>
    <w:rsid w:val="00A106B6"/>
    <w:rsid w:val="00A13F5D"/>
    <w:rsid w:val="00A17A7D"/>
    <w:rsid w:val="00A24AAA"/>
    <w:rsid w:val="00A469AF"/>
    <w:rsid w:val="00A5722D"/>
    <w:rsid w:val="00A57BF4"/>
    <w:rsid w:val="00A75777"/>
    <w:rsid w:val="00A83CD0"/>
    <w:rsid w:val="00A91B3D"/>
    <w:rsid w:val="00A91BD4"/>
    <w:rsid w:val="00AA22A8"/>
    <w:rsid w:val="00AB337D"/>
    <w:rsid w:val="00AC0229"/>
    <w:rsid w:val="00AC3639"/>
    <w:rsid w:val="00AE384C"/>
    <w:rsid w:val="00AF3732"/>
    <w:rsid w:val="00AF48A6"/>
    <w:rsid w:val="00AF7C96"/>
    <w:rsid w:val="00B01A19"/>
    <w:rsid w:val="00B035DB"/>
    <w:rsid w:val="00B05949"/>
    <w:rsid w:val="00B11F95"/>
    <w:rsid w:val="00B1706C"/>
    <w:rsid w:val="00B20B40"/>
    <w:rsid w:val="00B43978"/>
    <w:rsid w:val="00B5501D"/>
    <w:rsid w:val="00B76DBB"/>
    <w:rsid w:val="00B828A2"/>
    <w:rsid w:val="00B8609E"/>
    <w:rsid w:val="00BA19C9"/>
    <w:rsid w:val="00BA71FC"/>
    <w:rsid w:val="00BB72FF"/>
    <w:rsid w:val="00BD1ACC"/>
    <w:rsid w:val="00BD2C87"/>
    <w:rsid w:val="00BE0580"/>
    <w:rsid w:val="00BF4F9F"/>
    <w:rsid w:val="00BF6C70"/>
    <w:rsid w:val="00C15129"/>
    <w:rsid w:val="00C15661"/>
    <w:rsid w:val="00C23947"/>
    <w:rsid w:val="00C2410E"/>
    <w:rsid w:val="00C45280"/>
    <w:rsid w:val="00C46A43"/>
    <w:rsid w:val="00C47A04"/>
    <w:rsid w:val="00C830A6"/>
    <w:rsid w:val="00C90BA5"/>
    <w:rsid w:val="00CB2CEE"/>
    <w:rsid w:val="00CD4503"/>
    <w:rsid w:val="00CE3E75"/>
    <w:rsid w:val="00CE7941"/>
    <w:rsid w:val="00D46688"/>
    <w:rsid w:val="00D715B9"/>
    <w:rsid w:val="00D800E7"/>
    <w:rsid w:val="00D8247A"/>
    <w:rsid w:val="00D8313A"/>
    <w:rsid w:val="00D92E2E"/>
    <w:rsid w:val="00DA406E"/>
    <w:rsid w:val="00DB2780"/>
    <w:rsid w:val="00DC1B1F"/>
    <w:rsid w:val="00DD3174"/>
    <w:rsid w:val="00DD4946"/>
    <w:rsid w:val="00E0424B"/>
    <w:rsid w:val="00E14A14"/>
    <w:rsid w:val="00E314CB"/>
    <w:rsid w:val="00E33840"/>
    <w:rsid w:val="00E3608E"/>
    <w:rsid w:val="00E40EC8"/>
    <w:rsid w:val="00E52B52"/>
    <w:rsid w:val="00E673E5"/>
    <w:rsid w:val="00E75F29"/>
    <w:rsid w:val="00E8577C"/>
    <w:rsid w:val="00E95D1D"/>
    <w:rsid w:val="00EA2FA5"/>
    <w:rsid w:val="00EB59FB"/>
    <w:rsid w:val="00EC0913"/>
    <w:rsid w:val="00EC3CBA"/>
    <w:rsid w:val="00EC68B8"/>
    <w:rsid w:val="00ED088A"/>
    <w:rsid w:val="00ED70D8"/>
    <w:rsid w:val="00EE0384"/>
    <w:rsid w:val="00EE1314"/>
    <w:rsid w:val="00EE2EA0"/>
    <w:rsid w:val="00EF3959"/>
    <w:rsid w:val="00F0186F"/>
    <w:rsid w:val="00F03A78"/>
    <w:rsid w:val="00F07B72"/>
    <w:rsid w:val="00F13048"/>
    <w:rsid w:val="00F13B1A"/>
    <w:rsid w:val="00F352E3"/>
    <w:rsid w:val="00F532E0"/>
    <w:rsid w:val="00FA284C"/>
    <w:rsid w:val="00FB2ABC"/>
    <w:rsid w:val="00FC504A"/>
    <w:rsid w:val="00FC588E"/>
    <w:rsid w:val="00FD772D"/>
    <w:rsid w:val="00FF017E"/>
    <w:rsid w:val="00FF3CC2"/>
    <w:rsid w:val="00FF4E75"/>
    <w:rsid w:val="00FF6F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8A3C"/>
  <w15:docId w15:val="{7F39CBEA-F8AD-47D9-9872-85B74008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aliases w:val="Body of text,List Paragraph1"/>
    <w:basedOn w:val="Normal"/>
    <w:link w:val="ListParagraphChar"/>
    <w:uiPriority w:val="34"/>
    <w:qFormat/>
    <w:rsid w:val="00800DB0"/>
    <w:pPr>
      <w:spacing w:after="200" w:line="276" w:lineRule="auto"/>
      <w:ind w:left="720"/>
      <w:contextualSpacing/>
    </w:pPr>
    <w:rPr>
      <w:noProof/>
    </w:rPr>
  </w:style>
  <w:style w:type="paragraph" w:customStyle="1" w:styleId="Default">
    <w:name w:val="Default"/>
    <w:rsid w:val="00CE7941"/>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aliases w:val="Body of text Char,List Paragraph1 Char"/>
    <w:link w:val="ListParagraph"/>
    <w:uiPriority w:val="34"/>
    <w:locked/>
    <w:rsid w:val="00CE7941"/>
    <w:rPr>
      <w:noProof/>
      <w:sz w:val="22"/>
      <w:szCs w:val="22"/>
      <w:lang w:val="id-ID"/>
    </w:rPr>
  </w:style>
  <w:style w:type="paragraph" w:styleId="NormalWeb">
    <w:name w:val="Normal (Web)"/>
    <w:basedOn w:val="Normal"/>
    <w:uiPriority w:val="99"/>
    <w:unhideWhenUsed/>
    <w:rsid w:val="00686678"/>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59"/>
    <w:rsid w:val="00B20B4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20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49777">
      <w:bodyDiv w:val="1"/>
      <w:marLeft w:val="0"/>
      <w:marRight w:val="0"/>
      <w:marTop w:val="0"/>
      <w:marBottom w:val="0"/>
      <w:divBdr>
        <w:top w:val="none" w:sz="0" w:space="0" w:color="auto"/>
        <w:left w:val="none" w:sz="0" w:space="0" w:color="auto"/>
        <w:bottom w:val="none" w:sz="0" w:space="0" w:color="auto"/>
        <w:right w:val="none" w:sz="0" w:space="0" w:color="auto"/>
      </w:divBdr>
    </w:div>
    <w:div w:id="10650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ournal.student.uny.ac.id/ojs/index.php/boga/issue/view/596"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B50D2-8452-4202-ABC3-77A5EAEA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35163</CharactersWithSpaces>
  <SharedDoc>false</SharedDoc>
  <HLinks>
    <vt:vector size="6" baseType="variant">
      <vt:variant>
        <vt:i4>8257660</vt:i4>
      </vt:variant>
      <vt:variant>
        <vt:i4>0</vt:i4>
      </vt:variant>
      <vt:variant>
        <vt:i4>0</vt:i4>
      </vt:variant>
      <vt:variant>
        <vt:i4>5</vt:i4>
      </vt:variant>
      <vt:variant>
        <vt:lpwstr>http://pwt.econ.unpenn.edu/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 Geneveva J</cp:lastModifiedBy>
  <cp:revision>2</cp:revision>
  <cp:lastPrinted>2017-09-25T07:47:00Z</cp:lastPrinted>
  <dcterms:created xsi:type="dcterms:W3CDTF">2022-10-06T07:22:00Z</dcterms:created>
  <dcterms:modified xsi:type="dcterms:W3CDTF">2022-10-06T07:22:00Z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55c8ccc2-080b-354b-ae12-206503a9e03e</vt:lpwstr>
  </property>
  <property fmtid="{D5CDD505-2E9C-101B-9397-08002B2CF9AE}" pid="24" name="Mendeley Citation Style_1">
    <vt:lpwstr>http://www.zotero.org/styles/apa</vt:lpwstr>
  </property>
</Properties>
</file>